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rPr>
          <w:rFonts w:ascii="Arial" w:hAnsi="Arial" w:cs="Arial"/>
          <w:b/>
          <w:sz w:val="52"/>
          <w:szCs w:val="52"/>
        </w:rPr>
      </w:pPr>
    </w:p>
    <w:p>
      <w:pPr>
        <w:rPr>
          <w:rFonts w:ascii="Arial" w:hAnsi="Arial" w:cs="Arial"/>
          <w:b/>
          <w:sz w:val="52"/>
          <w:szCs w:val="52"/>
        </w:rPr>
      </w:pPr>
    </w:p>
    <w:p>
      <w:pPr>
        <w:rPr>
          <w:rFonts w:ascii="Arial" w:hAnsi="Arial" w:cs="Arial"/>
          <w:b/>
          <w:sz w:val="52"/>
          <w:szCs w:val="52"/>
        </w:rPr>
      </w:pPr>
    </w:p>
    <w:p>
      <w:pPr>
        <w:rPr>
          <w:rFonts w:ascii="Arial" w:hAnsi="Arial" w:cs="Arial"/>
          <w:sz w:val="36"/>
          <w:szCs w:val="36"/>
        </w:rPr>
      </w:pPr>
    </w:p>
    <w:p>
      <w:pPr>
        <w:ind w:firstLine="522" w:firstLineChars="100"/>
        <w:rPr>
          <w:rFonts w:hint="eastAsia" w:ascii="Arial" w:hAnsi="Arial" w:cs="Arial"/>
          <w:b/>
          <w:sz w:val="52"/>
          <w:szCs w:val="52"/>
        </w:rPr>
      </w:pPr>
      <w:r>
        <w:rPr>
          <w:rFonts w:hint="eastAsia" w:ascii="Arial" w:hAnsi="Arial" w:cs="Arial"/>
          <w:b/>
          <w:sz w:val="52"/>
          <w:szCs w:val="52"/>
        </w:rPr>
        <w:t>远程监控智能PDU使用手册</w:t>
      </w:r>
    </w:p>
    <w:p>
      <w:pPr>
        <w:ind w:firstLine="2610" w:firstLineChars="500"/>
        <w:rPr>
          <w:rFonts w:hint="eastAsia" w:ascii="Arial" w:hAnsi="Arial" w:cs="Arial" w:eastAsiaTheme="minorEastAsia"/>
          <w:b/>
          <w:sz w:val="52"/>
          <w:szCs w:val="52"/>
          <w:lang w:val="en-US" w:eastAsia="zh-CN"/>
        </w:rPr>
      </w:pPr>
      <w:r>
        <w:rPr>
          <w:rFonts w:hint="eastAsia" w:ascii="Arial" w:hAnsi="Arial" w:cs="Arial"/>
          <w:b/>
          <w:sz w:val="52"/>
          <w:szCs w:val="52"/>
          <w:lang w:val="en-US" w:eastAsia="zh-CN"/>
        </w:rPr>
        <w:t>以及技术说明</w:t>
      </w:r>
    </w:p>
    <w:p>
      <w:pPr>
        <w:ind w:firstLine="221" w:firstLineChars="50"/>
        <w:rPr>
          <w:rFonts w:ascii="Arial" w:hAnsi="Arial" w:cs="Arial"/>
          <w:b/>
          <w:sz w:val="44"/>
          <w:szCs w:val="44"/>
        </w:rPr>
      </w:pPr>
      <w:r>
        <w:rPr>
          <w:rFonts w:hint="eastAsia" w:ascii="Arial" w:hAnsi="Arial" w:cs="Arial"/>
          <w:b/>
          <w:sz w:val="44"/>
          <w:szCs w:val="44"/>
        </w:rPr>
        <w:t>Switched</w:t>
      </w:r>
      <w:r>
        <w:rPr>
          <w:rFonts w:hint="eastAsia" w:ascii="Arial" w:hAnsi="Arial" w:cs="Arial"/>
          <w:sz w:val="44"/>
          <w:szCs w:val="44"/>
        </w:rPr>
        <w:t xml:space="preserve"> </w:t>
      </w:r>
      <w:r>
        <w:rPr>
          <w:rFonts w:ascii="Arial" w:hAnsi="Arial" w:cs="Arial"/>
          <w:b/>
          <w:sz w:val="44"/>
          <w:szCs w:val="44"/>
        </w:rPr>
        <w:t>IP</w:t>
      </w:r>
      <w:r>
        <w:rPr>
          <w:rFonts w:hint="eastAsia" w:ascii="Arial" w:hAnsi="Arial" w:cs="Arial"/>
          <w:b/>
          <w:sz w:val="44"/>
          <w:szCs w:val="44"/>
        </w:rPr>
        <w:t xml:space="preserve"> P</w:t>
      </w:r>
      <w:r>
        <w:rPr>
          <w:rFonts w:ascii="Arial" w:hAnsi="Arial" w:cs="Arial"/>
          <w:b/>
          <w:sz w:val="44"/>
          <w:szCs w:val="44"/>
        </w:rPr>
        <w:t>DU Operation Manual</w:t>
      </w: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jc w:val="center"/>
        <w:rPr>
          <w:rFonts w:ascii="Arial" w:hAnsi="Arial" w:cs="Arial"/>
        </w:rPr>
      </w:pPr>
    </w:p>
    <w:p>
      <w:pPr>
        <w:rPr>
          <w:rFonts w:ascii="Arial" w:hAnsi="Arial" w:cs="Arial"/>
        </w:rPr>
      </w:pP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ab/>
      </w:r>
      <w:r>
        <w:rPr>
          <w:rFonts w:hint="eastAsia" w:ascii="Arial" w:hAnsi="Arial" w:cs="Arial"/>
        </w:rPr>
        <w:t xml:space="preserve">    </w:t>
      </w:r>
    </w:p>
    <w:p>
      <w:pPr>
        <w:jc w:val="center"/>
        <w:rPr>
          <w:rFonts w:ascii="Arial" w:hAnsi="Arial" w:cs="Arial"/>
        </w:rPr>
      </w:pPr>
    </w:p>
    <w:p>
      <w:pPr>
        <w:jc w:val="cente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jc w:val="center"/>
        <w:rPr>
          <w:rFonts w:ascii="Arial" w:hAnsi="Arial" w:cs="Arial"/>
          <w:b/>
          <w:sz w:val="32"/>
          <w:szCs w:val="32"/>
        </w:rPr>
      </w:pPr>
      <w:r>
        <w:rPr>
          <w:rFonts w:ascii="Arial" w:cs="Arial"/>
          <w:b/>
          <w:sz w:val="32"/>
          <w:szCs w:val="32"/>
        </w:rPr>
        <w:t>目录</w:t>
      </w:r>
    </w:p>
    <w:p>
      <w:pPr>
        <w:pStyle w:val="10"/>
        <w:numPr>
          <w:ilvl w:val="0"/>
          <w:numId w:val="1"/>
        </w:numPr>
        <w:ind w:firstLineChars="0"/>
        <w:rPr>
          <w:rFonts w:ascii="Arial" w:hAnsi="Arial" w:cs="Arial"/>
          <w:b/>
          <w:sz w:val="30"/>
          <w:szCs w:val="30"/>
        </w:rPr>
      </w:pPr>
      <w:r>
        <w:rPr>
          <w:rFonts w:ascii="Arial" w:cs="Arial"/>
          <w:b/>
          <w:sz w:val="30"/>
          <w:szCs w:val="30"/>
        </w:rPr>
        <w:t>简介</w:t>
      </w:r>
    </w:p>
    <w:p>
      <w:pPr>
        <w:pStyle w:val="10"/>
        <w:numPr>
          <w:ilvl w:val="0"/>
          <w:numId w:val="1"/>
        </w:numPr>
        <w:ind w:firstLineChars="0"/>
        <w:rPr>
          <w:rFonts w:ascii="Arial" w:hAnsi="Arial" w:cs="Arial"/>
          <w:b/>
          <w:sz w:val="30"/>
          <w:szCs w:val="30"/>
        </w:rPr>
      </w:pPr>
      <w:r>
        <w:rPr>
          <w:rFonts w:ascii="Arial" w:cs="Arial"/>
          <w:b/>
          <w:sz w:val="30"/>
          <w:szCs w:val="30"/>
        </w:rPr>
        <w:t>硬件介绍</w:t>
      </w:r>
    </w:p>
    <w:p>
      <w:pPr>
        <w:pStyle w:val="10"/>
        <w:numPr>
          <w:ilvl w:val="0"/>
          <w:numId w:val="1"/>
        </w:numPr>
        <w:ind w:firstLineChars="0"/>
        <w:rPr>
          <w:rFonts w:ascii="Arial" w:hAnsi="Arial" w:cs="Arial"/>
          <w:b/>
          <w:sz w:val="30"/>
          <w:szCs w:val="30"/>
        </w:rPr>
      </w:pPr>
      <w:r>
        <w:rPr>
          <w:rFonts w:ascii="Arial" w:cs="Arial"/>
          <w:b/>
          <w:sz w:val="30"/>
          <w:szCs w:val="30"/>
        </w:rPr>
        <w:t>软件介绍</w:t>
      </w:r>
    </w:p>
    <w:p>
      <w:pPr>
        <w:pStyle w:val="10"/>
        <w:ind w:left="840" w:firstLine="0" w:firstLineChars="0"/>
        <w:rPr>
          <w:rFonts w:ascii="Arial" w:hAnsi="Arial" w:cs="Arial"/>
          <w:b/>
          <w:sz w:val="30"/>
          <w:szCs w:val="30"/>
        </w:rPr>
      </w:pPr>
      <w:r>
        <w:rPr>
          <w:rFonts w:hint="eastAsia" w:ascii="Arial" w:hAnsi="Arial" w:cs="Arial"/>
          <w:b/>
          <w:sz w:val="30"/>
          <w:szCs w:val="30"/>
        </w:rPr>
        <w:t>1、</w:t>
      </w:r>
      <w:r>
        <w:rPr>
          <w:rFonts w:ascii="Arial" w:hAnsi="Arial" w:cs="Arial"/>
          <w:b/>
          <w:sz w:val="30"/>
          <w:szCs w:val="30"/>
        </w:rPr>
        <w:t>HTTP</w:t>
      </w:r>
      <w:r>
        <w:rPr>
          <w:rFonts w:ascii="Arial" w:cs="Arial"/>
          <w:b/>
          <w:sz w:val="30"/>
          <w:szCs w:val="30"/>
        </w:rPr>
        <w:t>访问</w:t>
      </w:r>
    </w:p>
    <w:p>
      <w:pPr>
        <w:pStyle w:val="10"/>
        <w:ind w:left="840" w:firstLine="0" w:firstLineChars="0"/>
        <w:rPr>
          <w:rFonts w:ascii="Arial" w:hAnsi="Arial" w:cs="Arial"/>
          <w:b/>
          <w:sz w:val="30"/>
          <w:szCs w:val="30"/>
        </w:rPr>
      </w:pPr>
      <w:r>
        <w:rPr>
          <w:rFonts w:hint="eastAsia" w:ascii="Arial" w:hAnsi="Arial" w:cs="Arial"/>
          <w:b/>
          <w:sz w:val="30"/>
          <w:szCs w:val="30"/>
        </w:rPr>
        <w:t>2、</w:t>
      </w:r>
      <w:r>
        <w:rPr>
          <w:rFonts w:ascii="Arial" w:hAnsi="Arial" w:cs="Arial"/>
          <w:b/>
          <w:sz w:val="30"/>
          <w:szCs w:val="30"/>
        </w:rPr>
        <w:t>SNMP</w:t>
      </w:r>
      <w:r>
        <w:rPr>
          <w:rFonts w:ascii="Arial" w:cs="Arial"/>
          <w:b/>
          <w:sz w:val="30"/>
          <w:szCs w:val="30"/>
        </w:rPr>
        <w:t>访问</w:t>
      </w:r>
    </w:p>
    <w:p>
      <w:pPr>
        <w:pStyle w:val="10"/>
        <w:ind w:left="840" w:firstLine="0" w:firstLineChars="0"/>
        <w:rPr>
          <w:rFonts w:ascii="Arial" w:hAnsi="Arial" w:cs="Arial"/>
          <w:b/>
          <w:sz w:val="30"/>
          <w:szCs w:val="30"/>
        </w:rPr>
      </w:pPr>
      <w:r>
        <w:rPr>
          <w:rFonts w:hint="eastAsia" w:ascii="Arial" w:hAnsi="Arial" w:cs="Arial"/>
          <w:b/>
          <w:sz w:val="30"/>
          <w:szCs w:val="30"/>
        </w:rPr>
        <w:t>3、</w:t>
      </w:r>
      <w:r>
        <w:rPr>
          <w:rFonts w:ascii="Arial" w:hAnsi="Arial" w:cs="Arial"/>
          <w:b/>
          <w:sz w:val="30"/>
          <w:szCs w:val="30"/>
        </w:rPr>
        <w:t>Telnet</w:t>
      </w:r>
      <w:r>
        <w:rPr>
          <w:rFonts w:ascii="Arial" w:cs="Arial"/>
          <w:b/>
          <w:sz w:val="30"/>
          <w:szCs w:val="30"/>
        </w:rPr>
        <w:t>访问</w:t>
      </w:r>
    </w:p>
    <w:p>
      <w:pPr>
        <w:pStyle w:val="10"/>
        <w:numPr>
          <w:ilvl w:val="0"/>
          <w:numId w:val="1"/>
        </w:numPr>
        <w:ind w:firstLineChars="0"/>
        <w:rPr>
          <w:rFonts w:ascii="Arial" w:hAnsi="Arial" w:cs="Arial"/>
          <w:b/>
          <w:sz w:val="30"/>
          <w:szCs w:val="30"/>
        </w:rPr>
      </w:pPr>
      <w:r>
        <w:rPr>
          <w:rFonts w:hint="eastAsia" w:ascii="Arial" w:hAnsi="Arial" w:cs="Arial"/>
          <w:b/>
          <w:sz w:val="30"/>
          <w:szCs w:val="30"/>
        </w:rPr>
        <w:t>技术参数</w:t>
      </w:r>
    </w:p>
    <w:p>
      <w:pPr>
        <w:rPr>
          <w:rFonts w:ascii="Arial" w:hAnsi="Arial" w:cs="Arial"/>
          <w:sz w:val="30"/>
          <w:szCs w:val="30"/>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pStyle w:val="10"/>
        <w:numPr>
          <w:ilvl w:val="0"/>
          <w:numId w:val="2"/>
        </w:numPr>
        <w:ind w:firstLineChars="0"/>
        <w:rPr>
          <w:rFonts w:ascii="Arial" w:cs="Arial"/>
          <w:b/>
        </w:rPr>
      </w:pPr>
      <w:r>
        <w:rPr>
          <w:rFonts w:ascii="Arial" w:cs="Arial"/>
          <w:b/>
        </w:rPr>
        <w:t>简介</w:t>
      </w:r>
    </w:p>
    <w:p>
      <w:pPr>
        <w:pStyle w:val="10"/>
        <w:ind w:left="450" w:firstLine="0" w:firstLineChars="0"/>
        <w:rPr>
          <w:rFonts w:ascii="Arial" w:hAnsi="Arial" w:cs="Arial"/>
          <w:b/>
        </w:rPr>
      </w:pPr>
    </w:p>
    <w:p>
      <w:pPr>
        <w:pStyle w:val="10"/>
        <w:numPr>
          <w:ilvl w:val="0"/>
          <w:numId w:val="3"/>
        </w:numPr>
        <w:ind w:firstLineChars="0"/>
        <w:rPr>
          <w:rFonts w:ascii="华文新魏" w:hAnsi="华文中宋" w:eastAsia="华文新魏" w:cs="Arial"/>
          <w:b/>
        </w:rPr>
      </w:pPr>
      <w:r>
        <w:rPr>
          <w:rFonts w:hint="eastAsia" w:ascii="华文新魏" w:hAnsi="华文中宋" w:eastAsia="华文新魏" w:cs="Arial"/>
          <w:b/>
        </w:rPr>
        <w:t>产品名称：</w:t>
      </w:r>
    </w:p>
    <w:p>
      <w:pPr>
        <w:pStyle w:val="10"/>
        <w:ind w:left="810" w:firstLine="0" w:firstLineChars="0"/>
        <w:rPr>
          <w:rFonts w:ascii="华文新魏" w:hAnsi="华文中宋" w:eastAsia="华文新魏" w:cs="Arial"/>
          <w:szCs w:val="21"/>
        </w:rPr>
      </w:pPr>
      <w:r>
        <w:rPr>
          <w:rFonts w:hint="eastAsia" w:ascii="华文新魏" w:hAnsi="华文中宋" w:eastAsia="华文新魏" w:cs="Arial"/>
          <w:szCs w:val="21"/>
        </w:rPr>
        <w:t>中文全称：远程监控管理电源分配系统；</w:t>
      </w:r>
    </w:p>
    <w:p>
      <w:pPr>
        <w:pStyle w:val="10"/>
        <w:ind w:left="810" w:firstLine="0" w:firstLineChars="0"/>
        <w:rPr>
          <w:rFonts w:ascii="华文新魏" w:hAnsi="华文中宋" w:eastAsia="华文新魏" w:cs="Arial"/>
          <w:b/>
        </w:rPr>
      </w:pPr>
    </w:p>
    <w:p>
      <w:pPr>
        <w:pStyle w:val="10"/>
        <w:numPr>
          <w:ilvl w:val="0"/>
          <w:numId w:val="3"/>
        </w:numPr>
        <w:autoSpaceDE w:val="0"/>
        <w:autoSpaceDN w:val="0"/>
        <w:adjustRightInd w:val="0"/>
        <w:ind w:firstLineChars="0"/>
        <w:jc w:val="left"/>
        <w:rPr>
          <w:rFonts w:ascii="华文新魏" w:hAnsi="华文中宋" w:eastAsia="华文新魏" w:cs="Arial"/>
          <w:kern w:val="0"/>
          <w:szCs w:val="21"/>
        </w:rPr>
      </w:pPr>
      <w:r>
        <w:rPr>
          <w:rFonts w:hint="eastAsia" w:ascii="华文新魏" w:hAnsi="华文中宋" w:eastAsia="华文新魏" w:cs="Arial"/>
          <w:b/>
        </w:rPr>
        <w:t>定义：</w:t>
      </w:r>
    </w:p>
    <w:p>
      <w:pPr>
        <w:pStyle w:val="10"/>
        <w:autoSpaceDE w:val="0"/>
        <w:autoSpaceDN w:val="0"/>
        <w:adjustRightInd w:val="0"/>
        <w:ind w:left="810" w:firstLine="0" w:firstLineChars="0"/>
        <w:jc w:val="left"/>
        <w:rPr>
          <w:rFonts w:ascii="华文新魏" w:hAnsi="华文中宋" w:eastAsia="华文新魏" w:cs="Arial"/>
          <w:kern w:val="0"/>
          <w:szCs w:val="21"/>
        </w:rPr>
      </w:pPr>
      <w:r>
        <w:rPr>
          <w:rFonts w:hint="eastAsia" w:ascii="华文新魏" w:hAnsi="华文中宋" w:eastAsia="华文新魏" w:cs="Arial"/>
          <w:kern w:val="0"/>
          <w:szCs w:val="21"/>
        </w:rPr>
        <w:t>网络远程监控管理电源分配系统，该产品根据国际电源分配监控管理技术的发展趋势，结合数据中心应用环境的技术和市场需求，采用完全自主知识产权的最新核心技术，集网络通讯、监控探测、电源分配、远程开关等技术于一体而精心设计的标准级远程监控管理电源分配器。</w:t>
      </w:r>
    </w:p>
    <w:p>
      <w:pPr>
        <w:autoSpaceDE w:val="0"/>
        <w:autoSpaceDN w:val="0"/>
        <w:adjustRightInd w:val="0"/>
        <w:jc w:val="left"/>
        <w:rPr>
          <w:rFonts w:ascii="华文新魏" w:hAnsi="华文中宋" w:eastAsia="华文新魏" w:cs="Arial"/>
          <w:kern w:val="0"/>
          <w:szCs w:val="21"/>
        </w:rPr>
      </w:pPr>
    </w:p>
    <w:p>
      <w:pPr>
        <w:autoSpaceDE w:val="0"/>
        <w:autoSpaceDN w:val="0"/>
        <w:adjustRightInd w:val="0"/>
        <w:ind w:firstLine="405"/>
        <w:jc w:val="left"/>
        <w:rPr>
          <w:rFonts w:ascii="华文新魏" w:hAnsi="华文中宋" w:eastAsia="华文新魏" w:cs="Arial"/>
          <w:kern w:val="0"/>
          <w:szCs w:val="21"/>
        </w:rPr>
      </w:pPr>
      <w:r>
        <w:rPr>
          <w:rFonts w:hint="eastAsia" w:ascii="华文新魏" w:hAnsi="华文中宋" w:eastAsia="华文新魏" w:cs="Arial"/>
          <w:kern w:val="0"/>
          <w:szCs w:val="21"/>
        </w:rPr>
        <w:t>3.主要功能：</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szCs w:val="21"/>
        </w:rPr>
        <w:t>A、总负载电流的监测；</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szCs w:val="21"/>
        </w:rPr>
        <w:t>B、输入电压的监测；</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szCs w:val="21"/>
        </w:rPr>
        <w:t>C、负载功率的监测；</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szCs w:val="21"/>
        </w:rPr>
        <w:t>D、总电能用量的监测；</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szCs w:val="21"/>
        </w:rPr>
        <w:t>E、</w:t>
      </w:r>
      <w:r>
        <w:rPr>
          <w:rFonts w:hint="eastAsia" w:ascii="华文新魏" w:hAnsi="华文中宋" w:eastAsia="华文新魏" w:cs="Arial"/>
        </w:rPr>
        <w:t>输入过流</w:t>
      </w:r>
      <w:r>
        <w:rPr>
          <w:rFonts w:hint="eastAsia" w:ascii="华文新魏" w:hAnsi="华文中宋" w:eastAsia="华文新魏" w:cs="Arial"/>
          <w:szCs w:val="21"/>
        </w:rPr>
        <w:t>的监测；</w:t>
      </w:r>
    </w:p>
    <w:p>
      <w:pPr>
        <w:spacing w:line="360" w:lineRule="auto"/>
        <w:ind w:right="178" w:rightChars="85" w:firstLine="420" w:firstLineChars="200"/>
        <w:rPr>
          <w:rFonts w:ascii="华文新魏" w:hAnsi="华文中宋" w:eastAsia="华文新魏" w:cs="Arial"/>
          <w:szCs w:val="21"/>
        </w:rPr>
      </w:pPr>
      <w:r>
        <w:rPr>
          <w:rFonts w:hint="eastAsia" w:ascii="华文新魏" w:hAnsi="华文中宋" w:eastAsia="华文新魏" w:cs="Arial"/>
        </w:rPr>
        <w:t>F、输入过压</w:t>
      </w:r>
      <w:r>
        <w:rPr>
          <w:rFonts w:hint="eastAsia" w:ascii="华文新魏" w:hAnsi="华文中宋" w:eastAsia="华文新魏" w:cs="Arial"/>
          <w:szCs w:val="21"/>
        </w:rPr>
        <w:t>的监测；</w:t>
      </w:r>
    </w:p>
    <w:p>
      <w:pPr>
        <w:autoSpaceDE w:val="0"/>
        <w:autoSpaceDN w:val="0"/>
        <w:adjustRightInd w:val="0"/>
        <w:ind w:firstLine="405"/>
        <w:jc w:val="left"/>
        <w:rPr>
          <w:rFonts w:ascii="华文新魏" w:hAnsi="华文中宋" w:eastAsia="华文新魏" w:cs="Arial"/>
          <w:szCs w:val="21"/>
        </w:rPr>
      </w:pPr>
      <w:r>
        <w:rPr>
          <w:rFonts w:hint="eastAsia" w:ascii="华文新魏" w:hAnsi="华文中宋" w:eastAsia="华文新魏" w:cs="Arial"/>
          <w:szCs w:val="21"/>
        </w:rPr>
        <w:t>G、环境温度、湿度的监测</w:t>
      </w:r>
    </w:p>
    <w:p>
      <w:pPr>
        <w:autoSpaceDE w:val="0"/>
        <w:autoSpaceDN w:val="0"/>
        <w:adjustRightInd w:val="0"/>
        <w:ind w:firstLine="405"/>
        <w:jc w:val="left"/>
        <w:rPr>
          <w:rFonts w:ascii="华文新魏" w:hAnsi="华文中宋" w:eastAsia="华文新魏" w:cs="Arial"/>
          <w:szCs w:val="21"/>
        </w:rPr>
      </w:pPr>
      <w:r>
        <w:rPr>
          <w:rFonts w:hint="eastAsia" w:ascii="华文新魏" w:hAnsi="华文中宋" w:eastAsia="华文新魏" w:cs="Arial"/>
          <w:szCs w:val="21"/>
        </w:rPr>
        <w:t>H、总功率因数的监控</w:t>
      </w:r>
    </w:p>
    <w:p>
      <w:pPr>
        <w:autoSpaceDE w:val="0"/>
        <w:autoSpaceDN w:val="0"/>
        <w:adjustRightInd w:val="0"/>
        <w:ind w:firstLine="405"/>
        <w:jc w:val="left"/>
        <w:rPr>
          <w:rFonts w:ascii="华文新魏" w:hAnsi="华文中宋" w:eastAsia="华文新魏" w:cs="Arial"/>
          <w:szCs w:val="21"/>
        </w:rPr>
      </w:pPr>
      <w:r>
        <w:rPr>
          <w:rFonts w:hint="eastAsia" w:ascii="华文新魏" w:hAnsi="华文中宋" w:eastAsia="华文新魏" w:cs="Arial"/>
          <w:szCs w:val="21"/>
        </w:rPr>
        <w:t>I、远程开关电源</w:t>
      </w:r>
    </w:p>
    <w:p>
      <w:pPr>
        <w:autoSpaceDE w:val="0"/>
        <w:autoSpaceDN w:val="0"/>
        <w:adjustRightInd w:val="0"/>
        <w:ind w:firstLine="405"/>
        <w:jc w:val="left"/>
        <w:rPr>
          <w:rFonts w:ascii="华文新魏" w:hAnsi="华文中宋" w:eastAsia="华文新魏" w:cs="Arial"/>
          <w:szCs w:val="21"/>
        </w:rPr>
      </w:pPr>
    </w:p>
    <w:p>
      <w:pPr>
        <w:autoSpaceDE w:val="0"/>
        <w:autoSpaceDN w:val="0"/>
        <w:adjustRightInd w:val="0"/>
        <w:ind w:firstLine="405"/>
        <w:jc w:val="left"/>
        <w:rPr>
          <w:rFonts w:ascii="华文新魏" w:hAnsi="华文中宋" w:eastAsia="华文新魏" w:cs="Arial"/>
          <w:kern w:val="0"/>
          <w:szCs w:val="21"/>
        </w:rPr>
      </w:pPr>
    </w:p>
    <w:p>
      <w:pPr>
        <w:autoSpaceDE w:val="0"/>
        <w:autoSpaceDN w:val="0"/>
        <w:adjustRightInd w:val="0"/>
        <w:ind w:firstLine="405"/>
        <w:jc w:val="left"/>
        <w:rPr>
          <w:rFonts w:hint="eastAsia" w:ascii="华文新魏" w:hAnsi="华文中宋" w:eastAsia="华文新魏" w:cs="Arial"/>
          <w:kern w:val="0"/>
          <w:szCs w:val="21"/>
        </w:rPr>
      </w:pPr>
    </w:p>
    <w:p>
      <w:pPr>
        <w:autoSpaceDE w:val="0"/>
        <w:autoSpaceDN w:val="0"/>
        <w:adjustRightInd w:val="0"/>
        <w:ind w:firstLine="405"/>
        <w:jc w:val="left"/>
        <w:rPr>
          <w:rFonts w:ascii="华文新魏" w:hAnsi="华文中宋" w:eastAsia="华文新魏" w:cs="Arial"/>
          <w:kern w:val="0"/>
          <w:szCs w:val="21"/>
        </w:rPr>
      </w:pPr>
    </w:p>
    <w:p>
      <w:pPr>
        <w:pStyle w:val="10"/>
        <w:numPr>
          <w:ilvl w:val="0"/>
          <w:numId w:val="2"/>
        </w:numPr>
        <w:ind w:firstLineChars="0"/>
        <w:rPr>
          <w:rFonts w:ascii="Arial" w:cs="Arial"/>
          <w:b/>
        </w:rPr>
      </w:pPr>
      <w:r>
        <w:rPr>
          <w:rFonts w:ascii="Arial" w:cs="Arial"/>
          <w:b/>
        </w:rPr>
        <w:t>硬件介绍</w:t>
      </w:r>
    </w:p>
    <w:p>
      <w:pPr>
        <w:rPr>
          <w:rFonts w:ascii="Arial" w:hAnsi="Arial" w:cs="Arial"/>
          <w:b/>
        </w:rPr>
      </w:pPr>
    </w:p>
    <w:p>
      <w:pPr>
        <w:rPr>
          <w:rFonts w:ascii="Arial" w:hAnsi="Arial" w:cs="Arial"/>
          <w:b/>
        </w:rPr>
      </w:pPr>
    </w:p>
    <w:p>
      <w:pPr>
        <w:rPr>
          <w:rFonts w:ascii="Arial" w:hAnsi="Arial" w:cs="Arial"/>
          <w:b/>
        </w:rPr>
      </w:pPr>
      <w:r>
        <w:rPr>
          <w:rFonts w:ascii="Arial" w:hAnsi="Arial" w:cs="Arial"/>
          <w:b/>
        </w:rPr>
        <w:drawing>
          <wp:inline distT="0" distB="0" distL="0" distR="0">
            <wp:extent cx="5274310" cy="4196715"/>
            <wp:effectExtent l="1905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5" cstate="print"/>
                    <a:srcRect/>
                    <a:stretch>
                      <a:fillRect/>
                    </a:stretch>
                  </pic:blipFill>
                  <pic:spPr>
                    <a:xfrm>
                      <a:off x="0" y="0"/>
                      <a:ext cx="5274310" cy="4196928"/>
                    </a:xfrm>
                    <a:prstGeom prst="rect">
                      <a:avLst/>
                    </a:prstGeom>
                    <a:noFill/>
                    <a:ln w="9525">
                      <a:noFill/>
                      <a:miter lim="800000"/>
                      <a:headEnd/>
                      <a:tailEnd/>
                    </a:ln>
                  </pic:spPr>
                </pic:pic>
              </a:graphicData>
            </a:graphic>
          </wp:inline>
        </w:drawing>
      </w:r>
    </w:p>
    <w:p>
      <w:pPr>
        <w:rPr>
          <w:rFonts w:ascii="Arial" w:hAnsi="Arial" w:cs="Arial"/>
          <w:b/>
        </w:rPr>
      </w:pPr>
    </w:p>
    <w:p>
      <w:pPr>
        <w:pStyle w:val="10"/>
        <w:numPr>
          <w:ilvl w:val="0"/>
          <w:numId w:val="4"/>
        </w:numPr>
        <w:ind w:firstLineChars="0"/>
        <w:rPr>
          <w:rFonts w:ascii="Arial" w:hAnsi="Arial" w:cs="Arial"/>
        </w:rPr>
      </w:pPr>
      <w:r>
        <w:rPr>
          <w:rFonts w:hint="eastAsia" w:ascii="Arial" w:hAnsi="Arial" w:cs="Arial"/>
        </w:rPr>
        <w:t>数码管显示</w:t>
      </w:r>
    </w:p>
    <w:p>
      <w:pPr>
        <w:pStyle w:val="10"/>
        <w:numPr>
          <w:ilvl w:val="0"/>
          <w:numId w:val="4"/>
        </w:numPr>
        <w:ind w:firstLineChars="0"/>
        <w:rPr>
          <w:rFonts w:ascii="Arial" w:hAnsi="Arial" w:cs="Arial"/>
        </w:rPr>
      </w:pPr>
      <w:r>
        <w:rPr>
          <w:rFonts w:ascii="Arial" w:hAnsi="Arial" w:cs="Arial"/>
        </w:rPr>
        <w:t>RUN</w:t>
      </w:r>
      <w:r>
        <w:rPr>
          <w:rFonts w:ascii="Arial" w:cs="Arial"/>
        </w:rPr>
        <w:t>运行灯</w:t>
      </w:r>
    </w:p>
    <w:p>
      <w:pPr>
        <w:pStyle w:val="10"/>
        <w:numPr>
          <w:ilvl w:val="0"/>
          <w:numId w:val="4"/>
        </w:numPr>
        <w:ind w:firstLineChars="0"/>
        <w:rPr>
          <w:rFonts w:ascii="Arial" w:hAnsi="Arial" w:cs="Arial"/>
        </w:rPr>
      </w:pPr>
      <w:r>
        <w:rPr>
          <w:rFonts w:ascii="Arial" w:hAnsi="Arial" w:cs="Arial"/>
        </w:rPr>
        <w:t>A</w:t>
      </w:r>
      <w:r>
        <w:rPr>
          <w:rFonts w:hint="eastAsia" w:ascii="Arial" w:hAnsi="Arial" w:cs="Arial"/>
        </w:rPr>
        <w:t>LARM</w:t>
      </w:r>
      <w:r>
        <w:rPr>
          <w:rFonts w:ascii="Arial" w:cs="Arial"/>
        </w:rPr>
        <w:t>异常灯</w:t>
      </w:r>
    </w:p>
    <w:p>
      <w:pPr>
        <w:pStyle w:val="10"/>
        <w:numPr>
          <w:ilvl w:val="0"/>
          <w:numId w:val="4"/>
        </w:numPr>
        <w:ind w:firstLineChars="0"/>
        <w:rPr>
          <w:rFonts w:ascii="Arial" w:hAnsi="Arial" w:cs="Arial"/>
        </w:rPr>
      </w:pPr>
      <w:r>
        <w:rPr>
          <w:rFonts w:hint="eastAsia" w:ascii="Arial" w:hAnsi="Arial" w:cs="Arial"/>
        </w:rPr>
        <w:t>输出单元指示灯</w:t>
      </w:r>
    </w:p>
    <w:p>
      <w:pPr>
        <w:pStyle w:val="10"/>
        <w:numPr>
          <w:ilvl w:val="0"/>
          <w:numId w:val="4"/>
        </w:numPr>
        <w:ind w:firstLineChars="0"/>
        <w:rPr>
          <w:rFonts w:ascii="Arial" w:hAnsi="Arial" w:cs="Arial"/>
        </w:rPr>
      </w:pPr>
      <w:r>
        <w:rPr>
          <w:rFonts w:ascii="Arial" w:hAnsi="Arial" w:cs="Arial"/>
        </w:rPr>
        <w:t>RESET</w:t>
      </w:r>
      <w:r>
        <w:rPr>
          <w:rFonts w:ascii="Arial" w:cs="Arial"/>
        </w:rPr>
        <w:t>复位</w:t>
      </w:r>
    </w:p>
    <w:p>
      <w:pPr>
        <w:pStyle w:val="10"/>
        <w:numPr>
          <w:ilvl w:val="0"/>
          <w:numId w:val="4"/>
        </w:numPr>
        <w:ind w:firstLineChars="0"/>
        <w:rPr>
          <w:rFonts w:ascii="Arial" w:hAnsi="Arial" w:cs="Arial"/>
        </w:rPr>
      </w:pPr>
      <w:r>
        <w:rPr>
          <w:rFonts w:ascii="Arial" w:hAnsi="Arial" w:cs="Arial"/>
        </w:rPr>
        <w:t>DOWN</w:t>
      </w:r>
      <w:r>
        <w:rPr>
          <w:rFonts w:ascii="Arial" w:cs="Arial"/>
        </w:rPr>
        <w:t>翻页按键</w:t>
      </w:r>
    </w:p>
    <w:p>
      <w:pPr>
        <w:pStyle w:val="10"/>
        <w:numPr>
          <w:ilvl w:val="0"/>
          <w:numId w:val="4"/>
        </w:numPr>
        <w:ind w:firstLineChars="0"/>
        <w:rPr>
          <w:rFonts w:ascii="Arial" w:hAnsi="Arial" w:cs="Arial"/>
        </w:rPr>
      </w:pPr>
      <w:r>
        <w:rPr>
          <w:rFonts w:ascii="Arial" w:hAnsi="Arial" w:cs="Arial"/>
        </w:rPr>
        <w:t>UP</w:t>
      </w:r>
      <w:r>
        <w:rPr>
          <w:rFonts w:ascii="Arial" w:cs="Arial"/>
        </w:rPr>
        <w:t>翻页按键</w:t>
      </w:r>
    </w:p>
    <w:p>
      <w:pPr>
        <w:pStyle w:val="10"/>
        <w:numPr>
          <w:ilvl w:val="0"/>
          <w:numId w:val="4"/>
        </w:numPr>
        <w:ind w:firstLineChars="0"/>
        <w:rPr>
          <w:rFonts w:ascii="Arial" w:hAnsi="Arial" w:cs="Arial"/>
        </w:rPr>
      </w:pPr>
      <w:r>
        <w:rPr>
          <w:rFonts w:ascii="Arial" w:hAnsi="Arial" w:cs="Arial"/>
        </w:rPr>
        <w:t>NET</w:t>
      </w:r>
      <w:r>
        <w:rPr>
          <w:rFonts w:ascii="Arial" w:cs="Arial"/>
        </w:rPr>
        <w:t>网络接口</w:t>
      </w:r>
    </w:p>
    <w:p>
      <w:pPr>
        <w:pStyle w:val="10"/>
        <w:numPr>
          <w:ilvl w:val="0"/>
          <w:numId w:val="4"/>
        </w:numPr>
        <w:ind w:firstLineChars="0"/>
        <w:rPr>
          <w:rFonts w:ascii="Arial" w:hAnsi="Arial" w:cs="Arial"/>
        </w:rPr>
      </w:pPr>
      <w:r>
        <w:rPr>
          <w:rFonts w:ascii="Arial" w:cs="Arial"/>
        </w:rPr>
        <w:t>级联接口</w:t>
      </w:r>
    </w:p>
    <w:p>
      <w:pPr>
        <w:pStyle w:val="10"/>
        <w:numPr>
          <w:ilvl w:val="0"/>
          <w:numId w:val="4"/>
        </w:numPr>
        <w:ind w:firstLineChars="0"/>
        <w:rPr>
          <w:rFonts w:ascii="Arial" w:hAnsi="Arial" w:cs="Arial"/>
        </w:rPr>
      </w:pPr>
      <w:r>
        <w:rPr>
          <w:rFonts w:hint="eastAsia" w:ascii="Arial" w:cs="Arial"/>
        </w:rPr>
        <w:t>温湿度接口</w:t>
      </w:r>
    </w:p>
    <w:p>
      <w:pPr>
        <w:pStyle w:val="10"/>
        <w:numPr>
          <w:ilvl w:val="0"/>
          <w:numId w:val="4"/>
        </w:numPr>
        <w:ind w:firstLineChars="0"/>
        <w:rPr>
          <w:rFonts w:ascii="Arial" w:hAnsi="Arial" w:cs="Arial"/>
        </w:rPr>
      </w:pPr>
      <w:r>
        <w:rPr>
          <w:rFonts w:hint="eastAsia" w:ascii="Arial" w:cs="Arial"/>
        </w:rPr>
        <w:t>外接蜂鸣器端口</w:t>
      </w:r>
    </w:p>
    <w:p>
      <w:pPr>
        <w:pStyle w:val="10"/>
        <w:numPr>
          <w:ilvl w:val="0"/>
          <w:numId w:val="4"/>
        </w:numPr>
        <w:ind w:firstLineChars="0"/>
        <w:rPr>
          <w:rFonts w:ascii="Arial" w:hAnsi="Arial" w:cs="Arial"/>
        </w:rPr>
      </w:pPr>
      <w:r>
        <w:rPr>
          <w:rFonts w:hint="eastAsia" w:ascii="Arial" w:cs="Arial"/>
        </w:rPr>
        <w:t>断路器开关</w:t>
      </w:r>
    </w:p>
    <w:p>
      <w:pPr>
        <w:pStyle w:val="10"/>
        <w:numPr>
          <w:ilvl w:val="0"/>
          <w:numId w:val="4"/>
        </w:numPr>
        <w:ind w:firstLineChars="0"/>
        <w:rPr>
          <w:rFonts w:ascii="Arial" w:hAnsi="Arial" w:cs="Arial"/>
        </w:rPr>
      </w:pPr>
      <w:r>
        <w:rPr>
          <w:rFonts w:hint="eastAsia" w:ascii="Arial" w:cs="Arial"/>
        </w:rPr>
        <w:t>电源输入端口</w:t>
      </w:r>
    </w:p>
    <w:p>
      <w:pPr>
        <w:pStyle w:val="10"/>
        <w:numPr>
          <w:ilvl w:val="0"/>
          <w:numId w:val="4"/>
        </w:numPr>
        <w:ind w:firstLineChars="0"/>
        <w:rPr>
          <w:rFonts w:ascii="Arial" w:hAnsi="Arial" w:cs="Arial"/>
        </w:rPr>
      </w:pPr>
      <w:r>
        <w:rPr>
          <w:rFonts w:hint="eastAsia" w:ascii="Arial" w:cs="Arial"/>
        </w:rPr>
        <w:t>输出插座端口</w:t>
      </w:r>
    </w:p>
    <w:p>
      <w:pPr>
        <w:rPr>
          <w:rFonts w:ascii="Arial" w:hAnsi="Arial" w:cs="Arial"/>
        </w:rPr>
      </w:pPr>
    </w:p>
    <w:p>
      <w:pPr>
        <w:rPr>
          <w:rFonts w:ascii="Arial" w:hAnsi="Arial" w:cs="Arial"/>
        </w:rPr>
      </w:pPr>
    </w:p>
    <w:p>
      <w:pPr>
        <w:rPr>
          <w:rFonts w:ascii="Arial" w:hAnsi="Arial" w:cs="Arial"/>
        </w:rPr>
      </w:pPr>
    </w:p>
    <w:p>
      <w:pPr>
        <w:rPr>
          <w:rFonts w:hint="eastAsia" w:ascii="Arial" w:cs="Arial"/>
          <w:b/>
        </w:rPr>
      </w:pPr>
    </w:p>
    <w:p>
      <w:pPr>
        <w:rPr>
          <w:rFonts w:ascii="Arial" w:hAnsi="Arial" w:cs="Arial"/>
          <w:b/>
        </w:rPr>
      </w:pPr>
      <w:r>
        <w:rPr>
          <w:rFonts w:ascii="Arial" w:cs="Arial"/>
          <w:b/>
        </w:rPr>
        <w:t>硬件操作：</w:t>
      </w:r>
    </w:p>
    <w:p>
      <w:pPr>
        <w:pStyle w:val="10"/>
        <w:numPr>
          <w:ilvl w:val="0"/>
          <w:numId w:val="5"/>
        </w:numPr>
        <w:ind w:firstLineChars="0"/>
        <w:rPr>
          <w:rFonts w:ascii="Arial" w:hAnsi="Arial" w:cs="Arial"/>
        </w:rPr>
      </w:pPr>
      <w:r>
        <w:rPr>
          <w:rFonts w:ascii="Arial" w:cs="Arial"/>
        </w:rPr>
        <w:t>开机界面</w:t>
      </w:r>
    </w:p>
    <w:p>
      <w:pPr>
        <w:pStyle w:val="10"/>
        <w:ind w:left="360" w:firstLine="0" w:firstLineChars="0"/>
        <w:rPr>
          <w:rFonts w:ascii="Arial" w:hAnsi="Arial" w:cs="Arial"/>
        </w:rPr>
      </w:pPr>
      <w:r>
        <w:rPr>
          <w:rFonts w:ascii="Arial" w:cs="Arial"/>
        </w:rPr>
        <w:t>第一屏：</w:t>
      </w:r>
      <w:r>
        <w:rPr>
          <w:rFonts w:ascii="Arial" w:hAnsi="Arial" w:cs="Arial"/>
        </w:rPr>
        <w:t xml:space="preserve"> </w:t>
      </w:r>
      <w:r>
        <w:rPr>
          <w:rFonts w:hint="eastAsia" w:ascii="Arial" w:hAnsi="Arial" w:cs="Arial"/>
        </w:rPr>
        <w:t>总电流</w:t>
      </w:r>
    </w:p>
    <w:p>
      <w:pPr>
        <w:pStyle w:val="10"/>
        <w:ind w:left="360" w:firstLine="0" w:firstLineChars="0"/>
        <w:rPr>
          <w:rFonts w:ascii="Arial" w:hAnsi="Arial" w:cs="Arial"/>
        </w:rPr>
      </w:pPr>
      <w:r>
        <w:rPr>
          <w:rFonts w:ascii="Arial" w:cs="Arial"/>
        </w:rPr>
        <w:t>第二屏：</w:t>
      </w:r>
      <w:r>
        <w:rPr>
          <w:rFonts w:ascii="Arial" w:hAnsi="Arial" w:cs="Arial"/>
        </w:rPr>
        <w:t xml:space="preserve"> </w:t>
      </w:r>
      <w:r>
        <w:rPr>
          <w:rFonts w:hint="eastAsia" w:ascii="Arial" w:hAnsi="Arial" w:cs="Arial"/>
        </w:rPr>
        <w:t>总电压</w:t>
      </w:r>
    </w:p>
    <w:p>
      <w:pPr>
        <w:pStyle w:val="10"/>
        <w:ind w:left="360" w:firstLine="0" w:firstLineChars="0"/>
        <w:rPr>
          <w:rFonts w:ascii="Arial" w:hAnsi="Arial" w:cs="Arial"/>
        </w:rPr>
      </w:pPr>
      <w:r>
        <w:rPr>
          <w:rFonts w:ascii="Arial" w:cs="Arial"/>
        </w:rPr>
        <w:t>第三屏：</w:t>
      </w:r>
      <w:r>
        <w:rPr>
          <w:rFonts w:ascii="Arial" w:hAnsi="Arial" w:cs="Arial"/>
        </w:rPr>
        <w:t xml:space="preserve"> </w:t>
      </w:r>
      <w:r>
        <w:rPr>
          <w:rFonts w:hint="eastAsia" w:ascii="Arial" w:hAnsi="Arial" w:cs="Arial"/>
        </w:rPr>
        <w:t>总功率</w:t>
      </w:r>
    </w:p>
    <w:p>
      <w:pPr>
        <w:pStyle w:val="10"/>
        <w:ind w:left="360" w:firstLine="0" w:firstLineChars="0"/>
        <w:rPr>
          <w:rFonts w:ascii="Arial" w:hAnsi="Arial" w:cs="Arial"/>
        </w:rPr>
      </w:pPr>
      <w:r>
        <w:rPr>
          <w:rFonts w:ascii="Arial" w:cs="Arial"/>
        </w:rPr>
        <w:t>第四屏：</w:t>
      </w:r>
      <w:r>
        <w:rPr>
          <w:rFonts w:ascii="Arial" w:hAnsi="Arial" w:cs="Arial"/>
        </w:rPr>
        <w:t xml:space="preserve"> </w:t>
      </w:r>
      <w:r>
        <w:rPr>
          <w:rFonts w:hint="eastAsia" w:ascii="Arial" w:hAnsi="Arial" w:cs="Arial"/>
        </w:rPr>
        <w:t>功率因素</w:t>
      </w:r>
    </w:p>
    <w:p>
      <w:pPr>
        <w:pStyle w:val="10"/>
        <w:ind w:left="360" w:firstLine="0" w:firstLineChars="0"/>
        <w:rPr>
          <w:rFonts w:ascii="Arial" w:hAnsi="Arial" w:cs="Arial"/>
        </w:rPr>
      </w:pPr>
      <w:r>
        <w:rPr>
          <w:rFonts w:ascii="Arial" w:cs="Arial"/>
        </w:rPr>
        <w:t>第五屏：</w:t>
      </w:r>
      <w:r>
        <w:rPr>
          <w:rFonts w:ascii="Arial" w:hAnsi="Arial" w:cs="Arial"/>
        </w:rPr>
        <w:t xml:space="preserve"> </w:t>
      </w:r>
      <w:r>
        <w:rPr>
          <w:rFonts w:hint="eastAsia" w:ascii="Arial" w:hAnsi="Arial" w:cs="Arial"/>
        </w:rPr>
        <w:t>总电能</w:t>
      </w:r>
    </w:p>
    <w:p>
      <w:pPr>
        <w:pStyle w:val="10"/>
        <w:ind w:left="360" w:firstLine="0" w:firstLineChars="0"/>
        <w:rPr>
          <w:rFonts w:ascii="Arial" w:hAnsi="Arial" w:cs="Arial"/>
        </w:rPr>
      </w:pPr>
      <w:r>
        <w:rPr>
          <w:rFonts w:ascii="Arial" w:cs="Arial"/>
        </w:rPr>
        <w:t>第六屏：</w:t>
      </w:r>
      <w:r>
        <w:rPr>
          <w:rFonts w:ascii="Arial" w:hAnsi="Arial" w:cs="Arial"/>
        </w:rPr>
        <w:t xml:space="preserve"> </w:t>
      </w:r>
      <w:r>
        <w:rPr>
          <w:rFonts w:hint="eastAsia" w:ascii="Arial" w:hAnsi="Arial" w:cs="Arial"/>
        </w:rPr>
        <w:t>温度1</w:t>
      </w:r>
    </w:p>
    <w:p>
      <w:pPr>
        <w:pStyle w:val="10"/>
        <w:ind w:left="360" w:firstLine="0" w:firstLineChars="0"/>
        <w:rPr>
          <w:rFonts w:ascii="Arial" w:hAnsi="Arial" w:cs="Arial"/>
        </w:rPr>
      </w:pPr>
      <w:r>
        <w:rPr>
          <w:rFonts w:ascii="Arial" w:cs="Arial"/>
        </w:rPr>
        <w:t>第七屏：</w:t>
      </w:r>
      <w:r>
        <w:rPr>
          <w:rFonts w:hint="eastAsia" w:ascii="Arial" w:cs="Arial"/>
        </w:rPr>
        <w:t xml:space="preserve"> </w:t>
      </w:r>
      <w:r>
        <w:rPr>
          <w:rFonts w:hint="eastAsia" w:ascii="Arial" w:hAnsi="Arial" w:cs="Arial"/>
        </w:rPr>
        <w:t>温度2</w:t>
      </w:r>
    </w:p>
    <w:p>
      <w:pPr>
        <w:pStyle w:val="10"/>
        <w:ind w:left="360" w:firstLine="0" w:firstLineChars="0"/>
        <w:rPr>
          <w:rFonts w:ascii="Arial" w:hAnsi="Arial" w:cs="Arial"/>
        </w:rPr>
      </w:pPr>
      <w:r>
        <w:rPr>
          <w:rFonts w:ascii="Arial" w:cs="Arial"/>
        </w:rPr>
        <w:t>第八屏：</w:t>
      </w:r>
      <w:r>
        <w:rPr>
          <w:rFonts w:hint="eastAsia" w:ascii="Arial" w:hAnsi="Arial" w:cs="Arial"/>
        </w:rPr>
        <w:t xml:space="preserve"> 湿度1</w:t>
      </w:r>
    </w:p>
    <w:p>
      <w:pPr>
        <w:pStyle w:val="10"/>
        <w:ind w:left="360" w:firstLine="0" w:firstLineChars="0"/>
        <w:rPr>
          <w:rFonts w:ascii="Arial" w:hAnsi="Arial" w:cs="Arial"/>
        </w:rPr>
      </w:pPr>
      <w:r>
        <w:rPr>
          <w:rFonts w:ascii="Arial" w:cs="Arial"/>
        </w:rPr>
        <w:t>第九屏：</w:t>
      </w:r>
      <w:r>
        <w:rPr>
          <w:rFonts w:hint="eastAsia" w:ascii="Arial" w:hAnsi="Arial" w:cs="Arial"/>
        </w:rPr>
        <w:t xml:space="preserve"> 湿度2</w:t>
      </w:r>
    </w:p>
    <w:p>
      <w:pPr>
        <w:pStyle w:val="10"/>
        <w:ind w:left="360" w:firstLine="0" w:firstLineChars="0"/>
        <w:rPr>
          <w:rFonts w:ascii="Arial" w:hAnsi="Arial" w:cs="Arial"/>
        </w:rPr>
      </w:pPr>
      <w:r>
        <w:rPr>
          <w:rFonts w:ascii="Arial" w:cs="Arial"/>
        </w:rPr>
        <w:t>第十屏：</w:t>
      </w:r>
      <w:r>
        <w:rPr>
          <w:rFonts w:hint="eastAsia" w:ascii="Arial" w:hAnsi="Arial" w:cs="Arial"/>
        </w:rPr>
        <w:t xml:space="preserve"> IP-192</w:t>
      </w:r>
    </w:p>
    <w:p>
      <w:pPr>
        <w:pStyle w:val="10"/>
        <w:ind w:left="360" w:firstLine="0" w:firstLineChars="0"/>
        <w:rPr>
          <w:rFonts w:ascii="Arial" w:hAnsi="Arial" w:cs="Arial"/>
        </w:rPr>
      </w:pPr>
      <w:r>
        <w:rPr>
          <w:rFonts w:ascii="Arial" w:cs="Arial"/>
        </w:rPr>
        <w:t>第十一屏：</w:t>
      </w:r>
      <w:r>
        <w:rPr>
          <w:rFonts w:hint="eastAsia" w:ascii="Arial" w:hAnsi="Arial" w:cs="Arial"/>
        </w:rPr>
        <w:t xml:space="preserve"> IP-168</w:t>
      </w:r>
    </w:p>
    <w:p>
      <w:pPr>
        <w:pStyle w:val="10"/>
        <w:ind w:left="360" w:firstLine="0" w:firstLineChars="0"/>
        <w:rPr>
          <w:rFonts w:ascii="Arial" w:hAnsi="Arial" w:cs="Arial"/>
        </w:rPr>
      </w:pPr>
      <w:r>
        <w:rPr>
          <w:rFonts w:hint="eastAsia" w:ascii="Arial" w:hAnsi="Arial" w:cs="Arial"/>
        </w:rPr>
        <w:t>第十二屏： IP-0</w:t>
      </w:r>
    </w:p>
    <w:p>
      <w:pPr>
        <w:pStyle w:val="10"/>
        <w:ind w:left="360" w:firstLine="0" w:firstLineChars="0"/>
        <w:rPr>
          <w:rFonts w:ascii="Arial" w:hAnsi="Arial" w:cs="Arial"/>
        </w:rPr>
      </w:pPr>
      <w:r>
        <w:rPr>
          <w:rFonts w:hint="eastAsia" w:ascii="Arial" w:hAnsi="Arial" w:cs="Arial"/>
        </w:rPr>
        <w:t>第十三屏： IP-163</w:t>
      </w:r>
    </w:p>
    <w:p>
      <w:pPr>
        <w:pStyle w:val="10"/>
        <w:numPr>
          <w:ilvl w:val="0"/>
          <w:numId w:val="5"/>
        </w:numPr>
        <w:ind w:firstLineChars="0"/>
        <w:rPr>
          <w:rFonts w:ascii="Arial" w:hAnsi="Arial" w:cs="Arial"/>
          <w:b/>
        </w:rPr>
      </w:pPr>
      <w:r>
        <w:rPr>
          <w:rFonts w:ascii="Arial" w:cs="Arial"/>
          <w:b/>
        </w:rPr>
        <w:t>按键操作</w:t>
      </w:r>
    </w:p>
    <w:p>
      <w:pPr>
        <w:pStyle w:val="10"/>
        <w:ind w:left="360" w:firstLine="0" w:firstLineChars="0"/>
        <w:rPr>
          <w:rFonts w:ascii="Arial" w:hAnsi="Arial" w:cs="Arial"/>
        </w:rPr>
      </w:pPr>
      <w:r>
        <w:rPr>
          <w:rFonts w:ascii="Arial" w:cs="Arial"/>
        </w:rPr>
        <w:t>查看切换：</w:t>
      </w:r>
    </w:p>
    <w:p>
      <w:pPr>
        <w:pStyle w:val="10"/>
        <w:ind w:left="780" w:firstLine="60" w:firstLineChars="0"/>
        <w:rPr>
          <w:rFonts w:ascii="Arial" w:hAnsi="Arial" w:cs="Arial"/>
        </w:rPr>
      </w:pPr>
      <w:r>
        <w:rPr>
          <w:rFonts w:ascii="Arial" w:cs="Arial"/>
        </w:rPr>
        <w:t>通过</w:t>
      </w:r>
      <w:r>
        <w:rPr>
          <w:rFonts w:ascii="Arial" w:hAnsi="Arial" w:cs="Arial"/>
        </w:rPr>
        <w:t>UP</w:t>
      </w:r>
      <w:r>
        <w:rPr>
          <w:rFonts w:ascii="Arial" w:cs="Arial"/>
        </w:rPr>
        <w:t>和</w:t>
      </w:r>
      <w:r>
        <w:rPr>
          <w:rFonts w:ascii="Arial" w:hAnsi="Arial" w:cs="Arial"/>
        </w:rPr>
        <w:t>DOWN</w:t>
      </w:r>
      <w:r>
        <w:rPr>
          <w:rFonts w:ascii="Arial" w:cs="Arial"/>
        </w:rPr>
        <w:t>按键配合切换第一屏</w:t>
      </w:r>
      <w:r>
        <w:rPr>
          <w:rFonts w:hint="eastAsia" w:ascii="Arial" w:cs="Arial"/>
        </w:rPr>
        <w:t>显示至</w:t>
      </w:r>
      <w:r>
        <w:rPr>
          <w:rFonts w:ascii="Arial" w:cs="Arial"/>
        </w:rPr>
        <w:t>第十</w:t>
      </w:r>
      <w:r>
        <w:rPr>
          <w:rFonts w:hint="eastAsia" w:ascii="Arial" w:cs="Arial"/>
        </w:rPr>
        <w:t>三</w:t>
      </w:r>
      <w:r>
        <w:rPr>
          <w:rFonts w:ascii="Arial" w:cs="Arial"/>
        </w:rPr>
        <w:t>屏</w:t>
      </w:r>
      <w:r>
        <w:rPr>
          <w:rFonts w:hint="eastAsia" w:ascii="Arial" w:cs="Arial"/>
        </w:rPr>
        <w:t>显示</w:t>
      </w:r>
      <w:r>
        <w:rPr>
          <w:rFonts w:ascii="Arial" w:cs="Arial"/>
        </w:rPr>
        <w:t>；</w:t>
      </w:r>
    </w:p>
    <w:p>
      <w:pPr>
        <w:rPr>
          <w:rFonts w:ascii="Arial" w:cs="Arial"/>
        </w:rPr>
      </w:pPr>
      <w:r>
        <w:rPr>
          <w:rFonts w:ascii="Arial" w:hAnsi="Arial" w:cs="Arial"/>
        </w:rPr>
        <w:tab/>
      </w:r>
      <w:r>
        <w:rPr>
          <w:rFonts w:hint="eastAsia" w:ascii="Arial" w:hAnsi="Arial" w:cs="Arial"/>
        </w:rPr>
        <w:tab/>
      </w:r>
      <w:r>
        <w:rPr>
          <w:rFonts w:hint="eastAsia" w:ascii="Arial" w:hAnsi="Arial" w:cs="Arial"/>
        </w:rPr>
        <w:t>通过按住UP按键上电，可恢复出厂设置；</w:t>
      </w: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pStyle w:val="10"/>
        <w:numPr>
          <w:ilvl w:val="0"/>
          <w:numId w:val="2"/>
        </w:numPr>
        <w:ind w:firstLineChars="0"/>
        <w:rPr>
          <w:rFonts w:ascii="Arial" w:hAnsi="Arial" w:cs="Arial"/>
          <w:b/>
        </w:rPr>
      </w:pPr>
      <w:r>
        <w:rPr>
          <w:rFonts w:ascii="Arial" w:cs="Arial"/>
          <w:b/>
        </w:rPr>
        <w:t>软件介绍</w:t>
      </w:r>
    </w:p>
    <w:p>
      <w:pPr>
        <w:pStyle w:val="10"/>
        <w:ind w:left="420" w:firstLine="0" w:firstLineChars="0"/>
        <w:rPr>
          <w:rFonts w:ascii="Arial" w:hAnsi="Arial" w:cs="Arial"/>
        </w:rPr>
      </w:pPr>
    </w:p>
    <w:p>
      <w:pPr>
        <w:pStyle w:val="10"/>
        <w:numPr>
          <w:ilvl w:val="0"/>
          <w:numId w:val="6"/>
        </w:numPr>
        <w:ind w:firstLineChars="0"/>
        <w:rPr>
          <w:rFonts w:ascii="Arial" w:cs="Arial"/>
          <w:b/>
        </w:rPr>
      </w:pPr>
      <w:r>
        <w:rPr>
          <w:rFonts w:ascii="Arial" w:hAnsi="Arial" w:cs="Arial"/>
          <w:b/>
        </w:rPr>
        <w:t>HTTP</w:t>
      </w:r>
      <w:r>
        <w:rPr>
          <w:rFonts w:ascii="Arial" w:cs="Arial"/>
          <w:b/>
        </w:rPr>
        <w:t>访问</w:t>
      </w:r>
    </w:p>
    <w:p>
      <w:pPr>
        <w:pStyle w:val="10"/>
        <w:ind w:left="360" w:firstLine="0" w:firstLineChars="0"/>
        <w:rPr>
          <w:rFonts w:ascii="Arial" w:hAnsi="Arial" w:cs="Arial"/>
        </w:rPr>
      </w:pPr>
    </w:p>
    <w:p>
      <w:pPr>
        <w:pStyle w:val="10"/>
        <w:ind w:left="360" w:firstLine="0" w:firstLineChars="0"/>
        <w:rPr>
          <w:rFonts w:ascii="Arial" w:hAnsi="Arial" w:cs="Arial"/>
        </w:rPr>
      </w:pPr>
      <w:r>
        <w:rPr>
          <w:rFonts w:ascii="Arial" w:cs="Arial"/>
        </w:rPr>
        <w:t>登陆</w:t>
      </w:r>
      <w:r>
        <w:rPr>
          <w:rFonts w:ascii="Arial" w:hAnsi="Arial" w:cs="Arial"/>
        </w:rPr>
        <w:t>HTTP</w:t>
      </w:r>
      <w:r>
        <w:rPr>
          <w:rFonts w:ascii="Arial" w:cs="Arial"/>
        </w:rPr>
        <w:t>界面，通过</w:t>
      </w:r>
      <w:r>
        <w:rPr>
          <w:rFonts w:hint="eastAsia" w:ascii="Arial" w:cs="Arial"/>
        </w:rPr>
        <w:t>浏览</w:t>
      </w:r>
      <w:r>
        <w:rPr>
          <w:rFonts w:ascii="Arial" w:cs="Arial"/>
        </w:rPr>
        <w:t>器地址栏输入</w:t>
      </w:r>
      <w:r>
        <w:rPr>
          <w:rFonts w:ascii="Arial" w:hAnsi="Arial" w:cs="Arial"/>
        </w:rPr>
        <w:t>192.168.0.163</w:t>
      </w:r>
      <w:r>
        <w:rPr>
          <w:rFonts w:ascii="Arial" w:cs="Arial"/>
        </w:rPr>
        <w:t>，回车，如图所示：</w:t>
      </w:r>
    </w:p>
    <w:p>
      <w:pPr>
        <w:rPr>
          <w:rFonts w:ascii="Arial" w:hAnsi="Arial" w:cs="Arial"/>
        </w:rPr>
      </w:pPr>
      <w:r>
        <w:drawing>
          <wp:inline distT="0" distB="0" distL="0" distR="0">
            <wp:extent cx="3643630" cy="287337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6" cstate="print"/>
                    <a:stretch>
                      <a:fillRect/>
                    </a:stretch>
                  </pic:blipFill>
                  <pic:spPr>
                    <a:xfrm>
                      <a:off x="0" y="0"/>
                      <a:ext cx="3644083" cy="2873470"/>
                    </a:xfrm>
                    <a:prstGeom prst="rect">
                      <a:avLst/>
                    </a:prstGeom>
                    <a:noFill/>
                    <a:ln w="9525">
                      <a:noFill/>
                      <a:miter lim="800000"/>
                      <a:headEnd/>
                      <a:tailEnd/>
                    </a:ln>
                  </pic:spPr>
                </pic:pic>
              </a:graphicData>
            </a:graphic>
          </wp:inline>
        </w:drawing>
      </w:r>
    </w:p>
    <w:p>
      <w:pPr>
        <w:pStyle w:val="10"/>
        <w:ind w:left="644" w:firstLine="0" w:firstLineChars="0"/>
        <w:rPr>
          <w:rFonts w:ascii="Arial" w:cs="Arial"/>
        </w:rPr>
      </w:pPr>
    </w:p>
    <w:p>
      <w:pPr>
        <w:pStyle w:val="10"/>
        <w:numPr>
          <w:ilvl w:val="1"/>
          <w:numId w:val="7"/>
        </w:numPr>
        <w:ind w:firstLineChars="0"/>
        <w:rPr>
          <w:rFonts w:ascii="Arial" w:cs="Arial"/>
          <w:b/>
        </w:rPr>
      </w:pPr>
      <w:r>
        <w:rPr>
          <w:rFonts w:ascii="Arial" w:cs="Arial"/>
          <w:b/>
        </w:rPr>
        <w:t>主页显示</w:t>
      </w:r>
    </w:p>
    <w:p>
      <w:pPr>
        <w:ind w:left="644"/>
        <w:rPr>
          <w:rFonts w:ascii="Arial" w:hAnsi="Arial" w:cs="Arial"/>
        </w:rPr>
      </w:pPr>
    </w:p>
    <w:p>
      <w:pPr>
        <w:pStyle w:val="10"/>
        <w:ind w:left="720" w:firstLine="0" w:firstLineChars="0"/>
        <w:rPr>
          <w:rFonts w:ascii="Arial" w:hAnsi="Arial" w:cs="Arial"/>
        </w:rPr>
      </w:pPr>
      <w:r>
        <w:rPr>
          <w:rFonts w:ascii="Arial" w:cs="Arial"/>
        </w:rPr>
        <w:t>总电流、总电压、总功率、功率因素、总电能、温度、湿度；</w:t>
      </w:r>
    </w:p>
    <w:p>
      <w:pPr>
        <w:pStyle w:val="10"/>
        <w:ind w:left="720" w:firstLine="0" w:firstLineChars="0"/>
        <w:rPr>
          <w:rFonts w:ascii="Arial" w:hAnsi="Arial" w:cs="Arial"/>
        </w:rPr>
      </w:pPr>
      <w:r>
        <w:rPr>
          <w:rFonts w:ascii="Arial" w:cs="Arial"/>
        </w:rPr>
        <w:t>通过选择</w:t>
      </w:r>
      <w:r>
        <w:rPr>
          <w:rFonts w:ascii="Arial" w:hAnsi="Arial" w:cs="Arial"/>
        </w:rPr>
        <w:t>PDU</w:t>
      </w:r>
      <w:r>
        <w:rPr>
          <w:rFonts w:ascii="Arial" w:cs="Arial"/>
        </w:rPr>
        <w:t>切换查看主机与副机状态；</w:t>
      </w:r>
      <w:r>
        <w:rPr>
          <w:rFonts w:ascii="Arial" w:hAnsi="Arial" w:cs="Arial"/>
        </w:rPr>
        <w:t xml:space="preserve"> </w:t>
      </w:r>
    </w:p>
    <w:p>
      <w:pPr>
        <w:rPr>
          <w:rFonts w:ascii="Arial" w:hAnsi="Arial" w:cs="Arial"/>
        </w:rPr>
      </w:pPr>
      <w:r>
        <w:drawing>
          <wp:inline distT="0" distB="0" distL="0" distR="0">
            <wp:extent cx="3650615" cy="2879090"/>
            <wp:effectExtent l="0" t="0" r="6985" b="16510"/>
            <wp:docPr id="4" name="图片 4" descr="C:\Users\Administrator\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Desktop\图片1.png图片1"/>
                    <pic:cNvPicPr>
                      <a:picLocks noChangeAspect="1" noChangeArrowheads="1"/>
                    </pic:cNvPicPr>
                  </pic:nvPicPr>
                  <pic:blipFill>
                    <a:blip r:embed="rId7"/>
                    <a:srcRect/>
                    <a:stretch>
                      <a:fillRect/>
                    </a:stretch>
                  </pic:blipFill>
                  <pic:spPr>
                    <a:xfrm>
                      <a:off x="0" y="0"/>
                      <a:ext cx="3650615" cy="2879123"/>
                    </a:xfrm>
                    <a:prstGeom prst="rect">
                      <a:avLst/>
                    </a:prstGeom>
                    <a:noFill/>
                    <a:ln w="9525">
                      <a:noFill/>
                      <a:miter lim="800000"/>
                      <a:headEnd/>
                      <a:tailEnd/>
                    </a:ln>
                  </pic:spPr>
                </pic:pic>
              </a:graphicData>
            </a:graphic>
          </wp:inline>
        </w:drawing>
      </w:r>
    </w:p>
    <w:p>
      <w:pPr>
        <w:ind w:firstLine="284"/>
        <w:rPr>
          <w:rFonts w:ascii="Arial" w:hAnsi="Arial" w:cs="Arial"/>
        </w:rPr>
      </w:pPr>
    </w:p>
    <w:p>
      <w:pPr>
        <w:ind w:firstLine="284"/>
        <w:rPr>
          <w:rFonts w:ascii="Arial" w:hAnsi="Arial" w:cs="Arial"/>
        </w:rPr>
      </w:pPr>
    </w:p>
    <w:p>
      <w:pPr>
        <w:ind w:firstLine="284"/>
        <w:rPr>
          <w:rFonts w:ascii="Arial" w:hAnsi="Arial" w:cs="Arial"/>
        </w:rPr>
      </w:pPr>
    </w:p>
    <w:p>
      <w:pPr>
        <w:ind w:firstLine="284"/>
        <w:rPr>
          <w:rFonts w:hint="eastAsia" w:ascii="Arial" w:hAnsi="Arial" w:cs="Arial"/>
        </w:rPr>
      </w:pPr>
    </w:p>
    <w:p>
      <w:pPr>
        <w:ind w:firstLine="284"/>
        <w:rPr>
          <w:rFonts w:ascii="Arial" w:hAnsi="Arial" w:cs="Arial"/>
          <w:b/>
        </w:rPr>
      </w:pPr>
      <w:r>
        <w:rPr>
          <w:rFonts w:hint="eastAsia" w:ascii="Arial" w:hAnsi="Arial" w:cs="Arial"/>
        </w:rPr>
        <w:t>1.2、</w:t>
      </w:r>
      <w:r>
        <w:rPr>
          <w:rFonts w:hint="eastAsia" w:ascii="Arial" w:hAnsi="Arial" w:cs="Arial"/>
          <w:b/>
        </w:rPr>
        <w:t>输出单元</w:t>
      </w:r>
    </w:p>
    <w:p>
      <w:pPr>
        <w:ind w:firstLine="284"/>
        <w:rPr>
          <w:rFonts w:ascii="Arial" w:hAnsi="Arial" w:cs="Arial"/>
        </w:rPr>
      </w:pPr>
      <w:r>
        <w:rPr>
          <w:rFonts w:hint="eastAsia" w:ascii="Arial" w:hAnsi="Arial" w:cs="Arial"/>
        </w:rPr>
        <w:t>可查询输出单元电流，功率，状态，可以对输出单元进行控制；</w:t>
      </w:r>
    </w:p>
    <w:p>
      <w:pPr>
        <w:rPr>
          <w:rFonts w:ascii="Arial" w:hAnsi="Arial" w:cs="Arial"/>
          <w:b/>
        </w:rPr>
      </w:pPr>
      <w:r>
        <w:rPr>
          <w:rFonts w:ascii="Arial" w:hAnsi="Arial" w:cs="Arial"/>
          <w:b/>
        </w:rPr>
        <w:drawing>
          <wp:inline distT="0" distB="0" distL="0" distR="0">
            <wp:extent cx="3650615" cy="2879090"/>
            <wp:effectExtent l="0" t="0" r="6985" b="16510"/>
            <wp:docPr id="7" name="图片 7" descr="C:\Users\Administrator\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Desktop\图片2.png图片2"/>
                    <pic:cNvPicPr>
                      <a:picLocks noChangeAspect="1" noChangeArrowheads="1"/>
                    </pic:cNvPicPr>
                  </pic:nvPicPr>
                  <pic:blipFill>
                    <a:blip r:embed="rId8"/>
                    <a:srcRect/>
                    <a:stretch>
                      <a:fillRect/>
                    </a:stretch>
                  </pic:blipFill>
                  <pic:spPr>
                    <a:xfrm>
                      <a:off x="0" y="0"/>
                      <a:ext cx="3650615" cy="2879564"/>
                    </a:xfrm>
                    <a:prstGeom prst="rect">
                      <a:avLst/>
                    </a:prstGeom>
                    <a:noFill/>
                    <a:ln w="9525">
                      <a:noFill/>
                      <a:miter lim="800000"/>
                      <a:headEnd/>
                      <a:tailEnd/>
                    </a:ln>
                  </pic:spPr>
                </pic:pic>
              </a:graphicData>
            </a:graphic>
          </wp:inline>
        </w:drawing>
      </w:r>
    </w:p>
    <w:p>
      <w:pPr>
        <w:ind w:left="284"/>
        <w:rPr>
          <w:rFonts w:ascii="Arial" w:cs="Arial"/>
        </w:rPr>
      </w:pPr>
    </w:p>
    <w:p>
      <w:pPr>
        <w:ind w:left="284"/>
        <w:rPr>
          <w:rFonts w:ascii="Arial" w:cs="Arial"/>
          <w:b/>
        </w:rPr>
      </w:pPr>
      <w:r>
        <w:rPr>
          <w:rFonts w:hint="eastAsia" w:ascii="Arial" w:cs="Arial"/>
          <w:b/>
        </w:rPr>
        <w:t>1.3、</w:t>
      </w:r>
      <w:r>
        <w:rPr>
          <w:rFonts w:ascii="Arial" w:cs="Arial"/>
          <w:b/>
        </w:rPr>
        <w:t>阀值配置</w:t>
      </w:r>
    </w:p>
    <w:p>
      <w:pPr>
        <w:ind w:left="284"/>
        <w:rPr>
          <w:rFonts w:ascii="Arial" w:hAnsi="Arial" w:cs="Arial"/>
        </w:rPr>
      </w:pPr>
    </w:p>
    <w:p>
      <w:pPr>
        <w:pStyle w:val="10"/>
        <w:ind w:left="720" w:firstLine="0" w:firstLineChars="0"/>
        <w:rPr>
          <w:rFonts w:ascii="Arial" w:hAnsi="Arial" w:cs="Arial"/>
        </w:rPr>
      </w:pPr>
      <w:r>
        <w:rPr>
          <w:rFonts w:ascii="Arial" w:cs="Arial"/>
        </w:rPr>
        <w:t>设置总电流、总电压上下限、总电流设限范围（</w:t>
      </w:r>
      <w:r>
        <w:rPr>
          <w:rFonts w:ascii="Arial" w:hAnsi="Arial" w:cs="Arial"/>
        </w:rPr>
        <w:t>0-32</w:t>
      </w:r>
      <w:r>
        <w:rPr>
          <w:rFonts w:ascii="Arial" w:cs="Arial"/>
        </w:rPr>
        <w:t>）、总电压设限范围（</w:t>
      </w:r>
      <w:r>
        <w:rPr>
          <w:rFonts w:ascii="Arial" w:hAnsi="Arial" w:cs="Arial"/>
        </w:rPr>
        <w:t>170-276</w:t>
      </w:r>
      <w:r>
        <w:rPr>
          <w:rFonts w:ascii="Arial" w:cs="Arial"/>
        </w:rPr>
        <w:t>），通过保存按键保存设定值；</w:t>
      </w:r>
    </w:p>
    <w:p>
      <w:pPr>
        <w:pStyle w:val="10"/>
        <w:ind w:left="720" w:firstLine="0" w:firstLineChars="0"/>
        <w:rPr>
          <w:rFonts w:ascii="Arial" w:hAnsi="Arial" w:cs="Arial"/>
        </w:rPr>
      </w:pPr>
      <w:r>
        <w:rPr>
          <w:rFonts w:ascii="Arial" w:cs="Arial"/>
        </w:rPr>
        <w:t>通过选择</w:t>
      </w:r>
      <w:r>
        <w:rPr>
          <w:rFonts w:ascii="Arial" w:hAnsi="Arial" w:cs="Arial"/>
        </w:rPr>
        <w:t>PDU</w:t>
      </w:r>
      <w:r>
        <w:rPr>
          <w:rFonts w:ascii="Arial" w:cs="Arial"/>
        </w:rPr>
        <w:t>切换查看主机与副机设限；</w:t>
      </w:r>
      <w:r>
        <w:rPr>
          <w:rFonts w:ascii="Arial" w:hAnsi="Arial" w:cs="Arial"/>
        </w:rPr>
        <w:t xml:space="preserve"> </w:t>
      </w:r>
    </w:p>
    <w:p>
      <w:pPr>
        <w:pStyle w:val="10"/>
        <w:ind w:left="720" w:firstLine="0" w:firstLineChars="0"/>
        <w:rPr>
          <w:rFonts w:ascii="Arial" w:hAnsi="Arial" w:cs="Arial"/>
        </w:rPr>
      </w:pPr>
      <w:r>
        <w:rPr>
          <w:rFonts w:hint="eastAsia" w:ascii="Arial" w:hAnsi="Arial" w:cs="Arial"/>
        </w:rPr>
        <w:t>设置单元电流上下限；</w:t>
      </w:r>
    </w:p>
    <w:p>
      <w:pPr>
        <w:rPr>
          <w:rFonts w:ascii="Arial" w:hAnsi="Arial" w:cs="Arial"/>
        </w:rPr>
      </w:pPr>
      <w:r>
        <w:drawing>
          <wp:inline distT="0" distB="0" distL="0" distR="0">
            <wp:extent cx="3707765" cy="2879090"/>
            <wp:effectExtent l="19050" t="0" r="650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9" cstate="print"/>
                    <a:stretch>
                      <a:fillRect/>
                    </a:stretch>
                  </pic:blipFill>
                  <pic:spPr>
                    <a:xfrm>
                      <a:off x="0" y="0"/>
                      <a:ext cx="3708250" cy="2879564"/>
                    </a:xfrm>
                    <a:prstGeom prst="rect">
                      <a:avLst/>
                    </a:prstGeom>
                    <a:noFill/>
                    <a:ln w="9525">
                      <a:noFill/>
                      <a:miter lim="800000"/>
                      <a:headEnd/>
                      <a:tailEnd/>
                    </a:ln>
                  </pic:spPr>
                </pic:pic>
              </a:graphicData>
            </a:graphic>
          </wp:inline>
        </w:drawing>
      </w:r>
    </w:p>
    <w:p>
      <w:pPr>
        <w:ind w:left="284"/>
        <w:rPr>
          <w:rFonts w:ascii="Arial" w:cs="Arial"/>
        </w:rPr>
      </w:pPr>
    </w:p>
    <w:p>
      <w:pPr>
        <w:ind w:left="284"/>
        <w:rPr>
          <w:rFonts w:ascii="Arial" w:cs="Arial"/>
          <w:b/>
        </w:rPr>
      </w:pPr>
    </w:p>
    <w:p>
      <w:pPr>
        <w:ind w:left="284"/>
        <w:rPr>
          <w:rFonts w:ascii="Arial" w:cs="Arial"/>
          <w:b/>
        </w:rPr>
      </w:pPr>
    </w:p>
    <w:p>
      <w:pPr>
        <w:ind w:left="284"/>
        <w:rPr>
          <w:rFonts w:ascii="Arial" w:cs="Arial"/>
          <w:b/>
        </w:rPr>
      </w:pPr>
    </w:p>
    <w:p>
      <w:pPr>
        <w:ind w:left="284"/>
        <w:rPr>
          <w:rFonts w:ascii="Arial" w:cs="Arial"/>
          <w:b/>
        </w:rPr>
      </w:pPr>
    </w:p>
    <w:p>
      <w:pPr>
        <w:ind w:left="284"/>
        <w:rPr>
          <w:rFonts w:ascii="Arial" w:cs="Arial"/>
          <w:b/>
        </w:rPr>
      </w:pPr>
      <w:r>
        <w:rPr>
          <w:rFonts w:hint="eastAsia" w:ascii="Arial" w:cs="Arial"/>
          <w:b/>
        </w:rPr>
        <w:t>1.3、</w:t>
      </w:r>
      <w:r>
        <w:rPr>
          <w:rFonts w:ascii="Arial" w:cs="Arial"/>
          <w:b/>
        </w:rPr>
        <w:t>传感器配置</w:t>
      </w:r>
    </w:p>
    <w:p>
      <w:pPr>
        <w:ind w:left="284"/>
        <w:rPr>
          <w:rFonts w:ascii="Arial" w:hAnsi="Arial" w:cs="Arial"/>
        </w:rPr>
      </w:pPr>
    </w:p>
    <w:p>
      <w:pPr>
        <w:ind w:left="720"/>
        <w:rPr>
          <w:rFonts w:ascii="Arial" w:hAnsi="Arial" w:cs="Arial"/>
        </w:rPr>
      </w:pPr>
      <w:r>
        <w:rPr>
          <w:rFonts w:ascii="Arial" w:cs="Arial"/>
        </w:rPr>
        <w:t>只可以外接</w:t>
      </w:r>
      <w:r>
        <w:rPr>
          <w:rFonts w:hint="eastAsia" w:ascii="Arial" w:cs="Arial"/>
        </w:rPr>
        <w:t>两</w:t>
      </w:r>
      <w:r>
        <w:rPr>
          <w:rFonts w:ascii="Arial" w:cs="Arial"/>
        </w:rPr>
        <w:t>个温</w:t>
      </w:r>
      <w:r>
        <w:rPr>
          <w:rFonts w:ascii="Arial" w:hAnsi="Arial" w:cs="Arial"/>
        </w:rPr>
        <w:t>/</w:t>
      </w:r>
      <w:r>
        <w:rPr>
          <w:rFonts w:ascii="Arial" w:cs="Arial"/>
        </w:rPr>
        <w:t>湿度传感器，通过传感器配置，可以设定温</w:t>
      </w:r>
      <w:r>
        <w:rPr>
          <w:rFonts w:ascii="Arial" w:hAnsi="Arial" w:cs="Arial"/>
        </w:rPr>
        <w:t>/</w:t>
      </w:r>
      <w:r>
        <w:rPr>
          <w:rFonts w:ascii="Arial" w:cs="Arial"/>
        </w:rPr>
        <w:t>湿度最小值与最大值，通过保存按键保存设定值；</w:t>
      </w:r>
    </w:p>
    <w:p>
      <w:pPr>
        <w:pStyle w:val="10"/>
        <w:ind w:left="720" w:firstLine="0" w:firstLineChars="0"/>
        <w:rPr>
          <w:rFonts w:ascii="Arial" w:hAnsi="Arial" w:cs="Arial"/>
        </w:rPr>
      </w:pPr>
      <w:r>
        <w:rPr>
          <w:rFonts w:ascii="Arial" w:cs="Arial"/>
        </w:rPr>
        <w:t>通过选择</w:t>
      </w:r>
      <w:r>
        <w:rPr>
          <w:rFonts w:ascii="Arial" w:hAnsi="Arial" w:cs="Arial"/>
        </w:rPr>
        <w:t>PDU</w:t>
      </w:r>
      <w:r>
        <w:rPr>
          <w:rFonts w:ascii="Arial" w:cs="Arial"/>
        </w:rPr>
        <w:t>切换查看主机与副机设限；</w:t>
      </w:r>
    </w:p>
    <w:p>
      <w:pPr>
        <w:rPr>
          <w:rFonts w:ascii="Arial" w:hAnsi="Arial" w:cs="Arial"/>
        </w:rPr>
      </w:pPr>
      <w:r>
        <w:drawing>
          <wp:inline distT="0" distB="0" distL="0" distR="0">
            <wp:extent cx="3650615" cy="2879090"/>
            <wp:effectExtent l="0" t="0" r="6985" b="16510"/>
            <wp:docPr id="13" name="图片 13"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Administrator\Desktop\图片3.png图片3"/>
                    <pic:cNvPicPr>
                      <a:picLocks noChangeAspect="1" noChangeArrowheads="1"/>
                    </pic:cNvPicPr>
                  </pic:nvPicPr>
                  <pic:blipFill>
                    <a:blip r:embed="rId10"/>
                    <a:srcRect/>
                    <a:stretch>
                      <a:fillRect/>
                    </a:stretch>
                  </pic:blipFill>
                  <pic:spPr>
                    <a:xfrm>
                      <a:off x="0" y="0"/>
                      <a:ext cx="3650615" cy="2879564"/>
                    </a:xfrm>
                    <a:prstGeom prst="rect">
                      <a:avLst/>
                    </a:prstGeom>
                    <a:noFill/>
                    <a:ln w="9525">
                      <a:noFill/>
                      <a:miter lim="800000"/>
                      <a:headEnd/>
                      <a:tailEnd/>
                    </a:ln>
                  </pic:spPr>
                </pic:pic>
              </a:graphicData>
            </a:graphic>
          </wp:inline>
        </w:drawing>
      </w:r>
    </w:p>
    <w:p>
      <w:pPr>
        <w:pStyle w:val="10"/>
        <w:ind w:left="644" w:firstLine="0" w:firstLineChars="0"/>
        <w:rPr>
          <w:rFonts w:ascii="Arial" w:cs="Arial"/>
        </w:rPr>
      </w:pPr>
    </w:p>
    <w:p>
      <w:pPr>
        <w:pStyle w:val="10"/>
        <w:ind w:left="644" w:firstLine="0" w:firstLineChars="0"/>
        <w:rPr>
          <w:rFonts w:ascii="Arial" w:cs="Arial"/>
          <w:b/>
        </w:rPr>
      </w:pPr>
      <w:r>
        <w:rPr>
          <w:rFonts w:hint="eastAsia" w:ascii="Arial" w:cs="Arial"/>
          <w:b/>
        </w:rPr>
        <w:t>1.4、</w:t>
      </w:r>
      <w:r>
        <w:rPr>
          <w:rFonts w:ascii="Arial" w:cs="Arial"/>
          <w:b/>
        </w:rPr>
        <w:t>电能配置</w:t>
      </w:r>
    </w:p>
    <w:p>
      <w:pPr>
        <w:pStyle w:val="10"/>
        <w:ind w:left="644" w:firstLine="0" w:firstLineChars="0"/>
        <w:rPr>
          <w:rFonts w:ascii="Arial" w:hAnsi="Arial" w:cs="Arial"/>
        </w:rPr>
      </w:pPr>
    </w:p>
    <w:p>
      <w:pPr>
        <w:pStyle w:val="10"/>
        <w:ind w:left="720" w:firstLine="0" w:firstLineChars="0"/>
        <w:rPr>
          <w:rFonts w:ascii="Arial" w:hAnsi="Arial" w:cs="Arial"/>
        </w:rPr>
      </w:pPr>
      <w:r>
        <w:rPr>
          <w:rFonts w:ascii="Arial" w:cs="Arial"/>
        </w:rPr>
        <w:t>查看</w:t>
      </w:r>
      <w:r>
        <w:rPr>
          <w:rFonts w:hint="eastAsia" w:ascii="Arial" w:hAnsi="Arial" w:cs="Arial"/>
        </w:rPr>
        <w:t>每个单元</w:t>
      </w:r>
      <w:r>
        <w:rPr>
          <w:rFonts w:ascii="Arial" w:cs="Arial"/>
        </w:rPr>
        <w:t>电能，通过复位按键清除电能记录；</w:t>
      </w:r>
    </w:p>
    <w:p>
      <w:pPr>
        <w:rPr>
          <w:rFonts w:ascii="Arial" w:hAnsi="Arial" w:cs="Arial"/>
        </w:rPr>
      </w:pPr>
      <w:r>
        <w:drawing>
          <wp:inline distT="0" distB="0" distL="0" distR="0">
            <wp:extent cx="3707765" cy="2879090"/>
            <wp:effectExtent l="19050" t="0" r="650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1" cstate="print"/>
                    <a:stretch>
                      <a:fillRect/>
                    </a:stretch>
                  </pic:blipFill>
                  <pic:spPr>
                    <a:xfrm>
                      <a:off x="0" y="0"/>
                      <a:ext cx="3708250" cy="2879564"/>
                    </a:xfrm>
                    <a:prstGeom prst="rect">
                      <a:avLst/>
                    </a:prstGeom>
                    <a:noFill/>
                    <a:ln w="9525">
                      <a:noFill/>
                      <a:miter lim="800000"/>
                      <a:headEnd/>
                      <a:tailEnd/>
                    </a:ln>
                  </pic:spPr>
                </pic:pic>
              </a:graphicData>
            </a:graphic>
          </wp:inline>
        </w:drawing>
      </w:r>
    </w:p>
    <w:p>
      <w:pPr>
        <w:ind w:left="284"/>
        <w:rPr>
          <w:rFonts w:ascii="Arial" w:cs="Arial"/>
        </w:rPr>
      </w:pPr>
    </w:p>
    <w:p>
      <w:pPr>
        <w:ind w:left="284"/>
        <w:rPr>
          <w:rFonts w:ascii="Arial" w:cs="Arial"/>
          <w:b/>
        </w:rPr>
      </w:pPr>
    </w:p>
    <w:p>
      <w:pPr>
        <w:ind w:left="284"/>
        <w:rPr>
          <w:rFonts w:ascii="Arial" w:cs="Arial"/>
          <w:b/>
        </w:rPr>
      </w:pPr>
    </w:p>
    <w:p>
      <w:pPr>
        <w:ind w:left="284"/>
        <w:rPr>
          <w:rFonts w:ascii="Arial" w:cs="Arial"/>
          <w:b/>
        </w:rPr>
      </w:pPr>
    </w:p>
    <w:p>
      <w:pPr>
        <w:ind w:left="284"/>
        <w:rPr>
          <w:rFonts w:ascii="Arial" w:cs="Arial"/>
          <w:b/>
        </w:rPr>
      </w:pPr>
    </w:p>
    <w:p>
      <w:pPr>
        <w:ind w:left="284"/>
        <w:rPr>
          <w:rFonts w:ascii="Arial" w:cs="Arial"/>
          <w:b/>
        </w:rPr>
      </w:pPr>
      <w:r>
        <w:rPr>
          <w:rFonts w:hint="eastAsia" w:ascii="Arial" w:cs="Arial"/>
          <w:b/>
        </w:rPr>
        <w:t>1.5</w:t>
      </w:r>
      <w:r>
        <w:rPr>
          <w:rFonts w:ascii="Arial" w:cs="Arial"/>
          <w:b/>
        </w:rPr>
        <w:t>系统配置</w:t>
      </w:r>
    </w:p>
    <w:p>
      <w:pPr>
        <w:ind w:left="284"/>
        <w:rPr>
          <w:rFonts w:ascii="Arial" w:hAnsi="Arial" w:cs="Arial"/>
        </w:rPr>
      </w:pPr>
    </w:p>
    <w:p>
      <w:pPr>
        <w:pStyle w:val="10"/>
        <w:ind w:left="720" w:firstLine="0" w:firstLineChars="0"/>
        <w:rPr>
          <w:rFonts w:ascii="Arial" w:hAnsi="Arial" w:cs="Arial"/>
        </w:rPr>
      </w:pPr>
      <w:r>
        <w:rPr>
          <w:rFonts w:ascii="Arial" w:cs="Arial"/>
        </w:rPr>
        <w:t>系统信息：</w:t>
      </w:r>
    </w:p>
    <w:p>
      <w:pPr>
        <w:pStyle w:val="10"/>
        <w:ind w:left="720" w:firstLine="0" w:firstLineChars="0"/>
        <w:rPr>
          <w:rFonts w:ascii="Arial" w:hAnsi="Arial" w:cs="Arial"/>
        </w:rPr>
      </w:pPr>
      <w:r>
        <w:rPr>
          <w:rFonts w:ascii="Arial" w:cs="Arial"/>
        </w:rPr>
        <w:t>查看</w:t>
      </w:r>
      <w:r>
        <w:rPr>
          <w:rFonts w:ascii="Arial" w:hAnsi="Arial" w:cs="Arial"/>
        </w:rPr>
        <w:t>MAC</w:t>
      </w:r>
      <w:r>
        <w:rPr>
          <w:rFonts w:ascii="Arial" w:cs="Arial"/>
        </w:rPr>
        <w:t>地址；</w:t>
      </w:r>
    </w:p>
    <w:p>
      <w:pPr>
        <w:pStyle w:val="10"/>
        <w:ind w:left="720" w:firstLine="0" w:firstLineChars="0"/>
        <w:rPr>
          <w:rFonts w:ascii="Arial" w:hAnsi="Arial" w:cs="Arial"/>
        </w:rPr>
      </w:pPr>
      <w:r>
        <w:rPr>
          <w:rFonts w:ascii="Arial" w:hAnsi="Arial" w:cs="Arial"/>
        </w:rPr>
        <w:t>IPV4</w:t>
      </w:r>
      <w:r>
        <w:rPr>
          <w:rFonts w:ascii="Arial" w:cs="Arial"/>
        </w:rPr>
        <w:t>地址，</w:t>
      </w:r>
      <w:r>
        <w:rPr>
          <w:rFonts w:ascii="Arial" w:hAnsi="Arial" w:cs="Arial"/>
        </w:rPr>
        <w:t>IPV4</w:t>
      </w:r>
      <w:r>
        <w:rPr>
          <w:rFonts w:ascii="Arial" w:cs="Arial"/>
        </w:rPr>
        <w:t>子网掩码，</w:t>
      </w:r>
      <w:r>
        <w:rPr>
          <w:rFonts w:ascii="Arial" w:hAnsi="Arial" w:cs="Arial"/>
        </w:rPr>
        <w:t>IPV4</w:t>
      </w:r>
      <w:r>
        <w:rPr>
          <w:rFonts w:ascii="Arial" w:cs="Arial"/>
        </w:rPr>
        <w:t>默认网关、</w:t>
      </w:r>
      <w:r>
        <w:rPr>
          <w:rFonts w:ascii="Arial" w:hAnsi="Arial" w:cs="Arial"/>
        </w:rPr>
        <w:t>IPV4 DNS</w:t>
      </w:r>
      <w:r>
        <w:rPr>
          <w:rFonts w:ascii="Arial" w:cs="Arial"/>
        </w:rPr>
        <w:t>服务器设置；</w:t>
      </w:r>
    </w:p>
    <w:p>
      <w:pPr>
        <w:pStyle w:val="10"/>
        <w:ind w:left="720" w:firstLine="0" w:firstLineChars="0"/>
        <w:rPr>
          <w:rFonts w:ascii="Arial" w:hAnsi="Arial" w:cs="Arial"/>
        </w:rPr>
      </w:pPr>
      <w:r>
        <w:rPr>
          <w:rFonts w:ascii="Arial" w:cs="Arial"/>
        </w:rPr>
        <w:t>注：出厂默认</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hAnsi="Arial" w:cs="Arial"/>
        </w:rPr>
        <w:t>IPV4</w:t>
      </w:r>
      <w:r>
        <w:rPr>
          <w:rFonts w:ascii="Arial" w:cs="Arial"/>
        </w:rPr>
        <w:t>地址：</w:t>
      </w:r>
      <w:r>
        <w:rPr>
          <w:rFonts w:ascii="Arial" w:hAnsi="Arial" w:cs="Arial"/>
        </w:rPr>
        <w:t>192.168.0.1</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hAnsi="Arial" w:cs="Arial"/>
        </w:rPr>
        <w:t>IPV4</w:t>
      </w:r>
      <w:r>
        <w:rPr>
          <w:rFonts w:ascii="Arial" w:cs="Arial"/>
        </w:rPr>
        <w:t>子网掩码：</w:t>
      </w:r>
      <w:r>
        <w:rPr>
          <w:rFonts w:ascii="Arial" w:hAnsi="Arial" w:cs="Arial"/>
        </w:rPr>
        <w:t>255.255.255.0</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hAnsi="Arial" w:cs="Arial"/>
        </w:rPr>
        <w:t xml:space="preserve">IPV4 </w:t>
      </w:r>
      <w:r>
        <w:rPr>
          <w:rFonts w:ascii="Arial" w:cs="Arial"/>
        </w:rPr>
        <w:t>默认网关：</w:t>
      </w:r>
      <w:r>
        <w:rPr>
          <w:rFonts w:ascii="Arial" w:hAnsi="Arial" w:cs="Arial"/>
        </w:rPr>
        <w:t>192.168.0.1</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hAnsi="Arial" w:cs="Arial"/>
        </w:rPr>
        <w:t>IPV4 DNS</w:t>
      </w:r>
      <w:r>
        <w:rPr>
          <w:rFonts w:ascii="Arial" w:cs="Arial"/>
        </w:rPr>
        <w:t>服务器：</w:t>
      </w:r>
      <w:r>
        <w:rPr>
          <w:rFonts w:ascii="Arial" w:hAnsi="Arial" w:cs="Arial"/>
        </w:rPr>
        <w:t>202.69.128.86</w:t>
      </w:r>
    </w:p>
    <w:p>
      <w:pPr>
        <w:pStyle w:val="10"/>
        <w:ind w:left="720" w:firstLine="0" w:firstLineChars="0"/>
        <w:rPr>
          <w:rFonts w:ascii="Arial" w:hAnsi="Arial" w:cs="Arial"/>
        </w:rPr>
      </w:pPr>
      <w:r>
        <w:rPr>
          <w:rFonts w:ascii="Arial" w:cs="Arial"/>
        </w:rPr>
        <w:t>请填写正确的</w:t>
      </w:r>
      <w:r>
        <w:rPr>
          <w:rFonts w:ascii="Arial" w:hAnsi="Arial" w:cs="Arial"/>
        </w:rPr>
        <w:t>DNS</w:t>
      </w:r>
      <w:r>
        <w:rPr>
          <w:rFonts w:ascii="Arial" w:cs="Arial"/>
        </w:rPr>
        <w:t>服务器地址，如有错误，会影响</w:t>
      </w:r>
      <w:r>
        <w:rPr>
          <w:rFonts w:ascii="Arial" w:hAnsi="Arial" w:cs="Arial"/>
        </w:rPr>
        <w:t>SMTP</w:t>
      </w:r>
      <w:r>
        <w:rPr>
          <w:rFonts w:ascii="Arial" w:cs="Arial"/>
        </w:rPr>
        <w:t>服务；</w:t>
      </w:r>
    </w:p>
    <w:p>
      <w:pPr>
        <w:rPr>
          <w:rFonts w:ascii="Arial" w:hAnsi="Arial" w:cs="Arial"/>
        </w:rPr>
      </w:pPr>
      <w:r>
        <w:drawing>
          <wp:inline distT="0" distB="0" distL="0" distR="0">
            <wp:extent cx="3650615" cy="2879090"/>
            <wp:effectExtent l="0" t="0" r="6985" b="16510"/>
            <wp:docPr id="19" name="图片 19" descr="C:\Users\Administrator\Desktop\图片4.png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Administrator\Desktop\图片4.png图片4"/>
                    <pic:cNvPicPr>
                      <a:picLocks noChangeAspect="1" noChangeArrowheads="1"/>
                    </pic:cNvPicPr>
                  </pic:nvPicPr>
                  <pic:blipFill>
                    <a:blip r:embed="rId12"/>
                    <a:srcRect/>
                    <a:stretch>
                      <a:fillRect/>
                    </a:stretch>
                  </pic:blipFill>
                  <pic:spPr>
                    <a:xfrm>
                      <a:off x="0" y="0"/>
                      <a:ext cx="3650615" cy="2879564"/>
                    </a:xfrm>
                    <a:prstGeom prst="rect">
                      <a:avLst/>
                    </a:prstGeom>
                    <a:noFill/>
                    <a:ln w="9525">
                      <a:noFill/>
                      <a:miter lim="800000"/>
                      <a:headEnd/>
                      <a:tailEnd/>
                    </a:ln>
                  </pic:spPr>
                </pic:pic>
              </a:graphicData>
            </a:graphic>
          </wp:inline>
        </w:drawing>
      </w:r>
    </w:p>
    <w:p>
      <w:pPr>
        <w:ind w:left="284"/>
        <w:rPr>
          <w:rFonts w:ascii="Arial" w:cs="Arial"/>
        </w:rPr>
      </w:pPr>
    </w:p>
    <w:p>
      <w:pPr>
        <w:ind w:left="284"/>
        <w:rPr>
          <w:rFonts w:ascii="Arial" w:cs="Arial"/>
          <w:b/>
        </w:rPr>
      </w:pPr>
      <w:r>
        <w:rPr>
          <w:rFonts w:hint="eastAsia" w:ascii="Arial" w:cs="Arial"/>
          <w:b/>
        </w:rPr>
        <w:t>1.6、</w:t>
      </w:r>
      <w:r>
        <w:rPr>
          <w:rFonts w:ascii="Arial" w:cs="Arial"/>
          <w:b/>
        </w:rPr>
        <w:t>邮件服务</w:t>
      </w:r>
    </w:p>
    <w:p>
      <w:pPr>
        <w:pStyle w:val="10"/>
        <w:ind w:left="720" w:firstLine="0" w:firstLineChars="0"/>
        <w:rPr>
          <w:rFonts w:ascii="Arial" w:hAnsi="Arial" w:cs="Arial"/>
        </w:rPr>
      </w:pPr>
      <w:r>
        <w:rPr>
          <w:rFonts w:ascii="Arial" w:cs="Arial"/>
        </w:rPr>
        <w:t>默认搭建</w:t>
      </w:r>
      <w:r>
        <w:rPr>
          <w:rFonts w:ascii="Arial" w:hAnsi="Arial" w:cs="Arial"/>
        </w:rPr>
        <w:t>SMTP</w:t>
      </w:r>
      <w:r>
        <w:rPr>
          <w:rFonts w:ascii="Arial" w:cs="Arial"/>
        </w:rPr>
        <w:t>客户端，通过填写发件箱账号、发件箱密码、发件箱服务器、发件箱端口号可发送异常信息邮件；</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cs="Arial"/>
        </w:rPr>
        <w:t>注：收件箱账号请在用户配置填写；</w:t>
      </w:r>
    </w:p>
    <w:p>
      <w:pPr>
        <w:pStyle w:val="10"/>
        <w:ind w:left="720" w:firstLine="0" w:firstLineChars="0"/>
        <w:rPr>
          <w:rFonts w:ascii="Arial" w:hAnsi="Arial" w:cs="Arial"/>
        </w:rPr>
      </w:pPr>
      <w:r>
        <w:rPr>
          <w:rFonts w:ascii="Arial" w:hAnsi="Arial" w:cs="Arial"/>
        </w:rPr>
        <w:tab/>
      </w:r>
      <w:r>
        <w:rPr>
          <w:rFonts w:ascii="Arial" w:hAnsi="Arial" w:cs="Arial"/>
        </w:rPr>
        <w:tab/>
      </w:r>
      <w:r>
        <w:rPr>
          <w:rFonts w:ascii="Arial" w:hAnsi="Arial" w:cs="Arial"/>
        </w:rPr>
        <w:tab/>
      </w:r>
      <w:r>
        <w:rPr>
          <w:rFonts w:ascii="Arial" w:cs="Arial"/>
        </w:rPr>
        <w:t>默认搭建</w:t>
      </w:r>
      <w:r>
        <w:rPr>
          <w:rFonts w:ascii="Arial" w:hAnsi="Arial" w:cs="Arial"/>
        </w:rPr>
        <w:t>SMTP</w:t>
      </w:r>
      <w:r>
        <w:rPr>
          <w:rFonts w:ascii="Arial" w:cs="Arial"/>
        </w:rPr>
        <w:t>客户端只能发送普通邮箱邮件，不能发送加密邮件；</w:t>
      </w:r>
    </w:p>
    <w:p>
      <w:pPr>
        <w:rPr>
          <w:rFonts w:ascii="Arial" w:hAnsi="Arial" w:cs="Arial"/>
        </w:rPr>
      </w:pPr>
      <w:r>
        <w:rPr>
          <w:rFonts w:ascii="Arial" w:hAnsi="Arial" w:cs="Arial"/>
        </w:rPr>
        <w:drawing>
          <wp:inline distT="0" distB="0" distL="0" distR="0">
            <wp:extent cx="3650615" cy="2879090"/>
            <wp:effectExtent l="0" t="0" r="6985" b="16510"/>
            <wp:docPr id="22" name="图片 22" descr="C:\Users\Administrator\Desktop\图片5.png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Administrator\Desktop\图片5.png图片5"/>
                    <pic:cNvPicPr>
                      <a:picLocks noChangeAspect="1" noChangeArrowheads="1"/>
                    </pic:cNvPicPr>
                  </pic:nvPicPr>
                  <pic:blipFill>
                    <a:blip r:embed="rId13"/>
                    <a:srcRect/>
                    <a:stretch>
                      <a:fillRect/>
                    </a:stretch>
                  </pic:blipFill>
                  <pic:spPr>
                    <a:xfrm>
                      <a:off x="0" y="0"/>
                      <a:ext cx="3650615" cy="2879564"/>
                    </a:xfrm>
                    <a:prstGeom prst="rect">
                      <a:avLst/>
                    </a:prstGeom>
                    <a:noFill/>
                    <a:ln w="9525">
                      <a:noFill/>
                      <a:miter lim="800000"/>
                      <a:headEnd/>
                      <a:tailEnd/>
                    </a:ln>
                  </pic:spPr>
                </pic:pic>
              </a:graphicData>
            </a:graphic>
          </wp:inline>
        </w:drawing>
      </w:r>
    </w:p>
    <w:p>
      <w:pPr>
        <w:pStyle w:val="10"/>
        <w:ind w:left="360" w:firstLine="0" w:firstLineChars="0"/>
        <w:rPr>
          <w:rFonts w:ascii="Arial" w:hAnsi="Arial" w:cs="Arial"/>
        </w:rPr>
      </w:pPr>
    </w:p>
    <w:p>
      <w:pPr>
        <w:pStyle w:val="10"/>
        <w:numPr>
          <w:ilvl w:val="0"/>
          <w:numId w:val="8"/>
        </w:numPr>
        <w:ind w:firstLineChars="0"/>
        <w:rPr>
          <w:rFonts w:ascii="Arial" w:hAnsi="Arial" w:cs="Arial"/>
          <w:b/>
        </w:rPr>
      </w:pPr>
      <w:r>
        <w:rPr>
          <w:rFonts w:ascii="Arial" w:hAnsi="Arial" w:cs="Arial"/>
          <w:b/>
        </w:rPr>
        <w:t>Telnet</w:t>
      </w:r>
      <w:r>
        <w:rPr>
          <w:rFonts w:ascii="Arial" w:cs="Arial"/>
          <w:b/>
        </w:rPr>
        <w:t>配置</w:t>
      </w:r>
    </w:p>
    <w:p>
      <w:pPr>
        <w:pStyle w:val="10"/>
        <w:ind w:left="360" w:firstLine="0" w:firstLineChars="0"/>
        <w:rPr>
          <w:rFonts w:ascii="Arial" w:hAnsi="Arial" w:cs="Arial"/>
        </w:rPr>
      </w:pPr>
    </w:p>
    <w:p>
      <w:pPr>
        <w:pStyle w:val="10"/>
        <w:ind w:left="720" w:firstLine="0" w:firstLineChars="0"/>
        <w:rPr>
          <w:rFonts w:ascii="Arial" w:hAnsi="Arial" w:cs="Arial"/>
        </w:rPr>
      </w:pPr>
      <w:r>
        <w:rPr>
          <w:rFonts w:ascii="Arial" w:hAnsi="Arial" w:cs="Arial"/>
        </w:rPr>
        <w:t>Telnet</w:t>
      </w:r>
      <w:r>
        <w:rPr>
          <w:rFonts w:ascii="Arial" w:cs="Arial"/>
        </w:rPr>
        <w:t>访问配置，通过下拉菜单，选择开启或者禁用</w:t>
      </w:r>
      <w:r>
        <w:rPr>
          <w:rFonts w:ascii="Arial" w:hAnsi="Arial" w:cs="Arial"/>
        </w:rPr>
        <w:t>Tel</w:t>
      </w:r>
      <w:r>
        <w:rPr>
          <w:rFonts w:hint="eastAsia" w:ascii="Arial" w:hAnsi="Arial" w:cs="Arial"/>
        </w:rPr>
        <w:t>ne</w:t>
      </w:r>
      <w:r>
        <w:rPr>
          <w:rFonts w:ascii="Arial" w:hAnsi="Arial" w:cs="Arial"/>
        </w:rPr>
        <w:t>t</w:t>
      </w:r>
      <w:r>
        <w:rPr>
          <w:rFonts w:ascii="Arial" w:cs="Arial"/>
        </w:rPr>
        <w:t>服务器；</w:t>
      </w:r>
    </w:p>
    <w:p>
      <w:pPr>
        <w:pStyle w:val="10"/>
        <w:ind w:left="720" w:firstLine="0" w:firstLineChars="0"/>
        <w:rPr>
          <w:rFonts w:ascii="Arial" w:hAnsi="Arial" w:cs="Arial"/>
        </w:rPr>
      </w:pPr>
      <w:r>
        <w:rPr>
          <w:rFonts w:ascii="Arial" w:cs="Arial"/>
        </w:rPr>
        <w:t>开启</w:t>
      </w:r>
      <w:r>
        <w:rPr>
          <w:rFonts w:ascii="Arial" w:hAnsi="Arial" w:cs="Arial"/>
        </w:rPr>
        <w:t>Telnet</w:t>
      </w:r>
      <w:r>
        <w:rPr>
          <w:rFonts w:ascii="Arial" w:cs="Arial"/>
        </w:rPr>
        <w:t>服务器，请填写</w:t>
      </w:r>
      <w:r>
        <w:rPr>
          <w:rFonts w:ascii="Arial" w:hAnsi="Arial" w:cs="Arial"/>
        </w:rPr>
        <w:t>Tel</w:t>
      </w:r>
      <w:r>
        <w:rPr>
          <w:rFonts w:hint="eastAsia" w:ascii="Arial" w:hAnsi="Arial" w:cs="Arial"/>
        </w:rPr>
        <w:t>ne</w:t>
      </w:r>
      <w:r>
        <w:rPr>
          <w:rFonts w:ascii="Arial" w:hAnsi="Arial" w:cs="Arial"/>
        </w:rPr>
        <w:t>t</w:t>
      </w:r>
      <w:r>
        <w:rPr>
          <w:rFonts w:ascii="Arial" w:cs="Arial"/>
        </w:rPr>
        <w:t>登陆账号密码，点击保存后，通过</w:t>
      </w:r>
      <w:r>
        <w:rPr>
          <w:rFonts w:ascii="Arial" w:hAnsi="Arial" w:cs="Arial"/>
        </w:rPr>
        <w:t>Tel</w:t>
      </w:r>
      <w:r>
        <w:rPr>
          <w:rFonts w:hint="eastAsia" w:ascii="Arial" w:hAnsi="Arial" w:cs="Arial"/>
        </w:rPr>
        <w:t>ne</w:t>
      </w:r>
      <w:r>
        <w:rPr>
          <w:rFonts w:ascii="Arial" w:hAnsi="Arial" w:cs="Arial"/>
        </w:rPr>
        <w:t>t</w:t>
      </w:r>
      <w:r>
        <w:rPr>
          <w:rFonts w:ascii="Arial" w:cs="Arial"/>
        </w:rPr>
        <w:t>客户端登陆服务器；</w:t>
      </w:r>
    </w:p>
    <w:p>
      <w:pPr>
        <w:rPr>
          <w:rFonts w:ascii="Arial" w:hAnsi="Arial" w:cs="Arial"/>
        </w:rPr>
      </w:pPr>
      <w:r>
        <w:rPr>
          <w:rFonts w:ascii="Arial" w:hAnsi="Arial" w:cs="Arial"/>
        </w:rPr>
        <w:drawing>
          <wp:inline distT="0" distB="0" distL="0" distR="0">
            <wp:extent cx="3650615" cy="2879090"/>
            <wp:effectExtent l="0" t="0" r="6985" b="16510"/>
            <wp:docPr id="25" name="图片 25" descr="C:\Users\Administrator\Desktop\图片6.png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Administrator\Desktop\图片6.png图片6"/>
                    <pic:cNvPicPr>
                      <a:picLocks noChangeAspect="1" noChangeArrowheads="1"/>
                    </pic:cNvPicPr>
                  </pic:nvPicPr>
                  <pic:blipFill>
                    <a:blip r:embed="rId14"/>
                    <a:srcRect/>
                    <a:stretch>
                      <a:fillRect/>
                    </a:stretch>
                  </pic:blipFill>
                  <pic:spPr>
                    <a:xfrm>
                      <a:off x="0" y="0"/>
                      <a:ext cx="3650615" cy="2879564"/>
                    </a:xfrm>
                    <a:prstGeom prst="rect">
                      <a:avLst/>
                    </a:prstGeom>
                    <a:noFill/>
                    <a:ln w="9525">
                      <a:noFill/>
                      <a:miter lim="800000"/>
                      <a:headEnd/>
                      <a:tailEnd/>
                    </a:ln>
                  </pic:spPr>
                </pic:pic>
              </a:graphicData>
            </a:graphic>
          </wp:inline>
        </w:drawing>
      </w:r>
    </w:p>
    <w:p>
      <w:pPr>
        <w:pStyle w:val="10"/>
        <w:ind w:left="360" w:firstLine="0" w:firstLineChars="0"/>
        <w:rPr>
          <w:rFonts w:ascii="Arial" w:cs="Arial"/>
        </w:rPr>
      </w:pPr>
    </w:p>
    <w:p>
      <w:pPr>
        <w:pStyle w:val="10"/>
        <w:ind w:left="360" w:firstLine="0" w:firstLineChars="0"/>
        <w:rPr>
          <w:rFonts w:ascii="Arial" w:cs="Arial"/>
          <w:b/>
        </w:rPr>
      </w:pPr>
      <w:r>
        <w:rPr>
          <w:rFonts w:hint="eastAsia" w:ascii="Arial" w:cs="Arial"/>
          <w:b/>
        </w:rPr>
        <w:t>2.1、</w:t>
      </w:r>
      <w:r>
        <w:rPr>
          <w:rFonts w:ascii="Arial" w:cs="Arial"/>
          <w:b/>
        </w:rPr>
        <w:t>设备配置</w:t>
      </w:r>
    </w:p>
    <w:p>
      <w:pPr>
        <w:pStyle w:val="10"/>
        <w:ind w:left="360" w:firstLine="0" w:firstLineChars="0"/>
        <w:rPr>
          <w:rFonts w:ascii="Arial" w:hAnsi="Arial" w:cs="Arial"/>
        </w:rPr>
      </w:pPr>
    </w:p>
    <w:p>
      <w:pPr>
        <w:pStyle w:val="10"/>
        <w:ind w:left="720" w:firstLine="0" w:firstLineChars="0"/>
        <w:rPr>
          <w:rFonts w:ascii="Arial" w:hAnsi="Arial" w:cs="Arial"/>
        </w:rPr>
      </w:pPr>
      <w:r>
        <w:rPr>
          <w:rFonts w:ascii="Arial" w:cs="Arial"/>
        </w:rPr>
        <w:t>切换模式：通过下拉菜单，选择工作模式，可选主机模式或者副机模式</w:t>
      </w:r>
    </w:p>
    <w:p>
      <w:pPr>
        <w:pStyle w:val="10"/>
        <w:ind w:left="720" w:firstLine="0" w:firstLineChars="0"/>
        <w:rPr>
          <w:rFonts w:ascii="Arial" w:hAnsi="Arial" w:cs="Arial"/>
        </w:rPr>
      </w:pPr>
      <w:r>
        <w:rPr>
          <w:rFonts w:ascii="Arial" w:hAnsi="Arial" w:cs="Arial"/>
        </w:rPr>
        <w:t>SNMP Name</w:t>
      </w:r>
      <w:r>
        <w:rPr>
          <w:rFonts w:ascii="Arial" w:cs="Arial"/>
        </w:rPr>
        <w:t>：设置设备名称，可在</w:t>
      </w:r>
      <w:r>
        <w:rPr>
          <w:rFonts w:ascii="Arial" w:hAnsi="Arial" w:cs="Arial"/>
        </w:rPr>
        <w:t>SNMP</w:t>
      </w:r>
      <w:r>
        <w:rPr>
          <w:rFonts w:ascii="Arial" w:cs="Arial"/>
        </w:rPr>
        <w:t>访问中辨别设备；</w:t>
      </w:r>
    </w:p>
    <w:p>
      <w:pPr>
        <w:pStyle w:val="10"/>
        <w:ind w:left="720" w:firstLine="0" w:firstLineChars="0"/>
        <w:rPr>
          <w:rFonts w:ascii="Arial" w:cs="Arial"/>
        </w:rPr>
      </w:pPr>
      <w:r>
        <w:rPr>
          <w:rFonts w:ascii="Arial" w:hAnsi="Arial" w:cs="Arial"/>
        </w:rPr>
        <w:t>HTTP</w:t>
      </w:r>
      <w:r>
        <w:rPr>
          <w:rFonts w:ascii="Arial" w:cs="Arial"/>
        </w:rPr>
        <w:t>访问：</w:t>
      </w:r>
      <w:r>
        <w:rPr>
          <w:rFonts w:ascii="Arial" w:hAnsi="Arial" w:cs="Arial"/>
        </w:rPr>
        <w:t>HTTP</w:t>
      </w:r>
      <w:r>
        <w:rPr>
          <w:rFonts w:ascii="Arial" w:cs="Arial"/>
        </w:rPr>
        <w:t>访问端口号，默认为</w:t>
      </w:r>
      <w:r>
        <w:rPr>
          <w:rFonts w:ascii="Arial" w:hAnsi="Arial" w:cs="Arial"/>
        </w:rPr>
        <w:t>80</w:t>
      </w:r>
      <w:r>
        <w:rPr>
          <w:rFonts w:ascii="Arial" w:cs="Arial"/>
        </w:rPr>
        <w:t>；</w:t>
      </w:r>
    </w:p>
    <w:p>
      <w:pPr>
        <w:pStyle w:val="10"/>
        <w:ind w:left="720" w:firstLine="0" w:firstLineChars="0"/>
        <w:rPr>
          <w:rFonts w:ascii="Arial" w:hAnsi="Arial" w:cs="Arial"/>
        </w:rPr>
      </w:pPr>
      <w:r>
        <w:rPr>
          <w:rFonts w:hint="eastAsia" w:ascii="Arial" w:hAnsi="Arial" w:cs="Arial"/>
        </w:rPr>
        <w:t>设置系统日期和时间，需要按照规定格式进行写入；</w:t>
      </w:r>
    </w:p>
    <w:p>
      <w:pPr>
        <w:rPr>
          <w:rFonts w:ascii="Arial" w:hAnsi="Arial" w:cs="Arial"/>
        </w:rPr>
      </w:pPr>
      <w:r>
        <w:rPr>
          <w:rFonts w:ascii="Arial" w:hAnsi="Arial" w:cs="Arial"/>
        </w:rPr>
        <w:drawing>
          <wp:inline distT="0" distB="0" distL="0" distR="0">
            <wp:extent cx="3650615" cy="2879090"/>
            <wp:effectExtent l="0" t="0" r="6985" b="16510"/>
            <wp:docPr id="28" name="图片 28" descr="C:\Users\Administrator\Desktop\图片7.png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Administrator\Desktop\图片7.png图片7"/>
                    <pic:cNvPicPr>
                      <a:picLocks noChangeAspect="1" noChangeArrowheads="1"/>
                    </pic:cNvPicPr>
                  </pic:nvPicPr>
                  <pic:blipFill>
                    <a:blip r:embed="rId15"/>
                    <a:srcRect/>
                    <a:stretch>
                      <a:fillRect/>
                    </a:stretch>
                  </pic:blipFill>
                  <pic:spPr>
                    <a:xfrm>
                      <a:off x="0" y="0"/>
                      <a:ext cx="3650615" cy="2879564"/>
                    </a:xfrm>
                    <a:prstGeom prst="rect">
                      <a:avLst/>
                    </a:prstGeom>
                    <a:noFill/>
                    <a:ln w="9525">
                      <a:noFill/>
                      <a:miter lim="800000"/>
                      <a:headEnd/>
                      <a:tailEnd/>
                    </a:ln>
                  </pic:spPr>
                </pic:pic>
              </a:graphicData>
            </a:graphic>
          </wp:inline>
        </w:drawing>
      </w:r>
    </w:p>
    <w:p>
      <w:pPr>
        <w:rPr>
          <w:rFonts w:ascii="Arial" w:cs="Arial"/>
        </w:rPr>
      </w:pPr>
    </w:p>
    <w:p>
      <w:pPr>
        <w:rPr>
          <w:rFonts w:ascii="Arial" w:cs="Arial"/>
          <w:b/>
        </w:rPr>
      </w:pPr>
      <w:r>
        <w:rPr>
          <w:rFonts w:hint="eastAsia" w:ascii="Arial" w:cs="Arial"/>
          <w:b/>
        </w:rPr>
        <w:t>2.2、</w:t>
      </w:r>
      <w:r>
        <w:rPr>
          <w:rFonts w:ascii="Arial" w:cs="Arial"/>
          <w:b/>
        </w:rPr>
        <w:t>用户管理</w:t>
      </w:r>
    </w:p>
    <w:p>
      <w:pPr>
        <w:rPr>
          <w:rFonts w:ascii="Arial" w:hAnsi="Arial" w:cs="Arial"/>
        </w:rPr>
      </w:pPr>
    </w:p>
    <w:p>
      <w:pPr>
        <w:pStyle w:val="10"/>
        <w:ind w:left="840" w:firstLine="0" w:firstLineChars="0"/>
        <w:rPr>
          <w:rFonts w:ascii="Arial" w:hAnsi="Arial" w:cs="Arial"/>
        </w:rPr>
      </w:pPr>
      <w:r>
        <w:rPr>
          <w:rFonts w:ascii="Arial" w:cs="Arial"/>
        </w:rPr>
        <w:t>该软件默认为单用户模式，账号和密码可修改，</w:t>
      </w:r>
    </w:p>
    <w:p>
      <w:pPr>
        <w:pStyle w:val="10"/>
        <w:ind w:left="840" w:firstLine="0" w:firstLineChars="0"/>
        <w:rPr>
          <w:rFonts w:ascii="Arial" w:hAnsi="Arial" w:cs="Arial"/>
        </w:rPr>
      </w:pPr>
      <w:r>
        <w:rPr>
          <w:rFonts w:ascii="Arial" w:cs="Arial"/>
        </w:rPr>
        <w:t>邮件：该邮件为用户接受异常邮件邮箱；</w:t>
      </w:r>
      <w:r>
        <w:rPr>
          <w:rFonts w:ascii="Arial" w:hAnsi="Arial" w:cs="Arial"/>
        </w:rPr>
        <w:t xml:space="preserve"> </w:t>
      </w:r>
    </w:p>
    <w:p>
      <w:pPr>
        <w:rPr>
          <w:rFonts w:ascii="Arial" w:hAnsi="Arial" w:cs="Arial"/>
        </w:rPr>
      </w:pPr>
      <w:r>
        <w:rPr>
          <w:rFonts w:ascii="Arial" w:hAnsi="Arial" w:cs="Arial"/>
        </w:rPr>
        <w:drawing>
          <wp:inline distT="0" distB="0" distL="0" distR="0">
            <wp:extent cx="3650615" cy="2879090"/>
            <wp:effectExtent l="0" t="0" r="6985" b="16510"/>
            <wp:docPr id="31" name="图片 31" descr="C:\Users\Administrator\Desktop\图片8.png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Users\Administrator\Desktop\图片8.png图片8"/>
                    <pic:cNvPicPr>
                      <a:picLocks noChangeAspect="1" noChangeArrowheads="1"/>
                    </pic:cNvPicPr>
                  </pic:nvPicPr>
                  <pic:blipFill>
                    <a:blip r:embed="rId16"/>
                    <a:srcRect/>
                    <a:stretch>
                      <a:fillRect/>
                    </a:stretch>
                  </pic:blipFill>
                  <pic:spPr>
                    <a:xfrm>
                      <a:off x="0" y="0"/>
                      <a:ext cx="3650615" cy="2879564"/>
                    </a:xfrm>
                    <a:prstGeom prst="rect">
                      <a:avLst/>
                    </a:prstGeom>
                    <a:noFill/>
                    <a:ln w="9525">
                      <a:noFill/>
                      <a:miter lim="800000"/>
                      <a:headEnd/>
                      <a:tailEnd/>
                    </a:ln>
                  </pic:spPr>
                </pic:pic>
              </a:graphicData>
            </a:graphic>
          </wp:inline>
        </w:drawing>
      </w:r>
    </w:p>
    <w:p>
      <w:pPr>
        <w:rPr>
          <w:rFonts w:ascii="Arial" w:cs="Arial"/>
          <w:b/>
        </w:rPr>
      </w:pPr>
    </w:p>
    <w:p>
      <w:pPr>
        <w:rPr>
          <w:rFonts w:ascii="Arial" w:cs="Arial"/>
          <w:b/>
        </w:rPr>
      </w:pPr>
      <w:r>
        <w:rPr>
          <w:rFonts w:hint="eastAsia" w:ascii="Arial" w:cs="Arial"/>
          <w:b/>
        </w:rPr>
        <w:t>2.3、</w:t>
      </w:r>
      <w:r>
        <w:rPr>
          <w:rFonts w:ascii="Arial" w:cs="Arial"/>
          <w:b/>
        </w:rPr>
        <w:t>设备重启</w:t>
      </w:r>
    </w:p>
    <w:p>
      <w:pPr>
        <w:rPr>
          <w:rFonts w:ascii="Arial" w:hAnsi="Arial" w:cs="Arial"/>
          <w:b/>
        </w:rPr>
      </w:pPr>
    </w:p>
    <w:p>
      <w:pPr>
        <w:pStyle w:val="10"/>
        <w:ind w:left="840" w:firstLine="0" w:firstLineChars="0"/>
        <w:rPr>
          <w:rFonts w:ascii="Arial" w:hAnsi="Arial" w:cs="Arial"/>
        </w:rPr>
      </w:pPr>
      <w:r>
        <w:rPr>
          <w:rFonts w:ascii="Arial" w:cs="Arial"/>
        </w:rPr>
        <w:t>可以通过下拉框选择重启或者回复出厂设置，点击按钮执行；</w:t>
      </w:r>
    </w:p>
    <w:p>
      <w:pPr>
        <w:pStyle w:val="10"/>
        <w:ind w:left="840" w:firstLine="0" w:firstLineChars="0"/>
        <w:rPr>
          <w:rFonts w:ascii="Arial" w:hAnsi="Arial" w:cs="Arial"/>
        </w:rPr>
      </w:pPr>
      <w:r>
        <w:rPr>
          <w:rFonts w:ascii="Arial" w:cs="Arial"/>
        </w:rPr>
        <w:t>固件信息：包含软件版本、硬件版本、系统最后更新时间；</w:t>
      </w:r>
    </w:p>
    <w:p>
      <w:pPr>
        <w:pStyle w:val="10"/>
        <w:ind w:left="840" w:firstLine="0" w:firstLineChars="0"/>
        <w:rPr>
          <w:rFonts w:ascii="Arial" w:hAnsi="Arial" w:cs="Arial"/>
        </w:rPr>
      </w:pPr>
      <w:r>
        <w:rPr>
          <w:rFonts w:ascii="Arial" w:cs="Arial"/>
        </w:rPr>
        <w:t>更新设置：当软件有</w:t>
      </w:r>
      <w:r>
        <w:rPr>
          <w:rFonts w:ascii="Arial" w:hAnsi="Arial" w:cs="Arial"/>
        </w:rPr>
        <w:t>BUG</w:t>
      </w:r>
      <w:r>
        <w:rPr>
          <w:rFonts w:ascii="Arial" w:cs="Arial"/>
        </w:rPr>
        <w:t>，可反馈给厂家，厂家修改完善后，可通过升级工具升级，升级前需要登录网页，开启更新设置；</w:t>
      </w:r>
    </w:p>
    <w:p>
      <w:pPr>
        <w:rPr>
          <w:rFonts w:ascii="Arial" w:hAnsi="Arial" w:cs="Arial"/>
        </w:rPr>
      </w:pPr>
      <w:r>
        <w:rPr>
          <w:rFonts w:ascii="Arial" w:hAnsi="Arial" w:cs="Arial"/>
        </w:rPr>
        <w:drawing>
          <wp:inline distT="0" distB="0" distL="0" distR="0">
            <wp:extent cx="3650615" cy="2879090"/>
            <wp:effectExtent l="0" t="0" r="6985" b="16510"/>
            <wp:docPr id="2" name="图片 34" descr="C:\Users\Administrator\Desktop\图片9.png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4" descr="C:\Users\Administrator\Desktop\图片9.png图片9"/>
                    <pic:cNvPicPr>
                      <a:picLocks noChangeAspect="1" noChangeArrowheads="1"/>
                    </pic:cNvPicPr>
                  </pic:nvPicPr>
                  <pic:blipFill>
                    <a:blip r:embed="rId17"/>
                    <a:srcRect/>
                    <a:stretch>
                      <a:fillRect/>
                    </a:stretch>
                  </pic:blipFill>
                  <pic:spPr>
                    <a:xfrm>
                      <a:off x="0" y="0"/>
                      <a:ext cx="3650615" cy="2879564"/>
                    </a:xfrm>
                    <a:prstGeom prst="rect">
                      <a:avLst/>
                    </a:prstGeom>
                    <a:noFill/>
                    <a:ln w="9525">
                      <a:noFill/>
                      <a:miter lim="800000"/>
                      <a:headEnd/>
                      <a:tailEnd/>
                    </a:ln>
                  </pic:spPr>
                </pic:pic>
              </a:graphicData>
            </a:graphic>
          </wp:inline>
        </w:drawing>
      </w:r>
    </w:p>
    <w:p>
      <w:pPr>
        <w:rPr>
          <w:rFonts w:ascii="Arial" w:cs="Arial"/>
        </w:rPr>
      </w:pPr>
      <w:r>
        <w:rPr>
          <w:rFonts w:ascii="Arial" w:hAnsi="Arial" w:cs="Arial"/>
        </w:rPr>
        <w:tab/>
      </w:r>
      <w:r>
        <w:rPr>
          <w:rFonts w:ascii="Arial" w:cs="Arial"/>
        </w:rPr>
        <w:t>注：以上配置信息，配置完成后，需要重新启动设备，设置参数才能有效；</w:t>
      </w:r>
    </w:p>
    <w:p>
      <w:pPr>
        <w:rPr>
          <w:rFonts w:ascii="Arial" w:cs="Arial"/>
        </w:rPr>
      </w:pPr>
      <w:r>
        <w:rPr>
          <w:rFonts w:hint="eastAsia" w:ascii="Arial" w:cs="Arial"/>
        </w:rPr>
        <w:t>2.4、用户日志</w:t>
      </w:r>
    </w:p>
    <w:p>
      <w:pPr>
        <w:rPr>
          <w:rFonts w:ascii="Arial" w:cs="Arial"/>
        </w:rPr>
      </w:pPr>
      <w:r>
        <w:rPr>
          <w:rFonts w:hint="eastAsia" w:ascii="Arial" w:cs="Arial"/>
        </w:rPr>
        <w:tab/>
      </w:r>
      <w:r>
        <w:rPr>
          <w:rFonts w:hint="eastAsia" w:ascii="Arial" w:cs="Arial"/>
        </w:rPr>
        <w:t>记录用户的日常配置信息；</w:t>
      </w:r>
    </w:p>
    <w:p>
      <w:pPr>
        <w:rPr>
          <w:rFonts w:ascii="Arial" w:cs="Arial"/>
        </w:rPr>
      </w:pPr>
      <w:r>
        <w:rPr>
          <w:rFonts w:hint="eastAsia" w:ascii="Arial" w:cs="Arial"/>
        </w:rPr>
        <w:tab/>
      </w:r>
      <w:r>
        <w:rPr>
          <w:rFonts w:hint="eastAsia" w:ascii="Arial" w:cs="Arial"/>
        </w:rPr>
        <w:drawing>
          <wp:inline distT="0" distB="0" distL="0" distR="0">
            <wp:extent cx="3650615" cy="2879090"/>
            <wp:effectExtent l="0" t="0" r="6985" b="16510"/>
            <wp:docPr id="20" name="图片 37" descr="C:\Users\Administrator\Desktop\图片10.png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7" descr="C:\Users\Administrator\Desktop\图片10.png图片10"/>
                    <pic:cNvPicPr>
                      <a:picLocks noChangeAspect="1" noChangeArrowheads="1"/>
                    </pic:cNvPicPr>
                  </pic:nvPicPr>
                  <pic:blipFill>
                    <a:blip r:embed="rId18"/>
                    <a:srcRect/>
                    <a:stretch>
                      <a:fillRect/>
                    </a:stretch>
                  </pic:blipFill>
                  <pic:spPr>
                    <a:xfrm>
                      <a:off x="0" y="0"/>
                      <a:ext cx="3650615" cy="2879564"/>
                    </a:xfrm>
                    <a:prstGeom prst="rect">
                      <a:avLst/>
                    </a:prstGeom>
                    <a:noFill/>
                    <a:ln w="9525">
                      <a:noFill/>
                      <a:miter lim="800000"/>
                      <a:headEnd/>
                      <a:tailEnd/>
                    </a:ln>
                  </pic:spPr>
                </pic:pic>
              </a:graphicData>
            </a:graphic>
          </wp:inline>
        </w:drawing>
      </w: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p>
    <w:p>
      <w:pPr>
        <w:rPr>
          <w:rFonts w:ascii="Arial" w:cs="Arial"/>
        </w:rPr>
      </w:pPr>
      <w:r>
        <w:rPr>
          <w:rFonts w:hint="eastAsia" w:ascii="Arial" w:cs="Arial"/>
        </w:rPr>
        <w:t>2.5、异常日志</w:t>
      </w:r>
    </w:p>
    <w:p>
      <w:pPr>
        <w:rPr>
          <w:rFonts w:ascii="Arial" w:cs="Arial"/>
        </w:rPr>
      </w:pPr>
      <w:r>
        <w:rPr>
          <w:rFonts w:hint="eastAsia" w:ascii="Arial" w:cs="Arial"/>
        </w:rPr>
        <w:tab/>
      </w:r>
      <w:r>
        <w:rPr>
          <w:rFonts w:hint="eastAsia" w:ascii="Arial" w:cs="Arial"/>
        </w:rPr>
        <w:t>记录设备异常信息；（总电流，总电压，输出单元电流，温湿度的异常信息）</w:t>
      </w:r>
    </w:p>
    <w:p>
      <w:pPr>
        <w:rPr>
          <w:rFonts w:ascii="Arial" w:cs="Arial"/>
        </w:rPr>
      </w:pPr>
      <w:bookmarkStart w:id="0" w:name="_GoBack"/>
      <w:r>
        <w:rPr>
          <w:rFonts w:ascii="Arial" w:cs="Arial"/>
        </w:rPr>
        <w:drawing>
          <wp:inline distT="0" distB="0" distL="0" distR="0">
            <wp:extent cx="3650615" cy="2879090"/>
            <wp:effectExtent l="0" t="0" r="6985" b="16510"/>
            <wp:docPr id="40" name="图片 40" descr="C:\Users\Administrator\Desktop\图片11.png图片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C:\Users\Administrator\Desktop\图片11.png图片11"/>
                    <pic:cNvPicPr>
                      <a:picLocks noChangeAspect="1" noChangeArrowheads="1"/>
                    </pic:cNvPicPr>
                  </pic:nvPicPr>
                  <pic:blipFill>
                    <a:blip r:embed="rId19"/>
                    <a:srcRect/>
                    <a:stretch>
                      <a:fillRect/>
                    </a:stretch>
                  </pic:blipFill>
                  <pic:spPr>
                    <a:xfrm>
                      <a:off x="0" y="0"/>
                      <a:ext cx="3650615" cy="2879564"/>
                    </a:xfrm>
                    <a:prstGeom prst="rect">
                      <a:avLst/>
                    </a:prstGeom>
                    <a:noFill/>
                    <a:ln w="9525">
                      <a:noFill/>
                      <a:miter lim="800000"/>
                      <a:headEnd/>
                      <a:tailEnd/>
                    </a:ln>
                  </pic:spPr>
                </pic:pic>
              </a:graphicData>
            </a:graphic>
          </wp:inline>
        </w:drawing>
      </w:r>
      <w:bookmarkEnd w:id="0"/>
    </w:p>
    <w:p>
      <w:pPr>
        <w:rPr>
          <w:rFonts w:ascii="Arial" w:hAnsi="Arial" w:cs="Arial"/>
        </w:rPr>
      </w:pPr>
    </w:p>
    <w:p>
      <w:pPr>
        <w:rPr>
          <w:rFonts w:ascii="Arial" w:cs="Arial"/>
          <w:b/>
        </w:rPr>
      </w:pPr>
      <w:r>
        <w:rPr>
          <w:rFonts w:hint="eastAsia" w:ascii="Arial" w:hAnsi="Arial" w:cs="Arial"/>
          <w:b/>
        </w:rPr>
        <w:t>2.6、</w:t>
      </w:r>
      <w:r>
        <w:rPr>
          <w:rFonts w:ascii="Arial" w:hAnsi="Arial" w:cs="Arial"/>
          <w:b/>
        </w:rPr>
        <w:t>SNMP</w:t>
      </w:r>
      <w:r>
        <w:rPr>
          <w:rFonts w:ascii="Arial" w:cs="Arial"/>
          <w:b/>
        </w:rPr>
        <w:t>访问</w:t>
      </w:r>
    </w:p>
    <w:p>
      <w:pPr>
        <w:rPr>
          <w:rFonts w:ascii="Arial" w:hAnsi="Arial" w:cs="Arial"/>
          <w:b/>
        </w:rPr>
      </w:pPr>
    </w:p>
    <w:p>
      <w:pPr>
        <w:pStyle w:val="10"/>
        <w:ind w:left="360" w:firstLine="0" w:firstLineChars="0"/>
        <w:rPr>
          <w:rFonts w:ascii="Arial" w:hAnsi="Arial" w:cs="Arial"/>
        </w:rPr>
      </w:pPr>
      <w:r>
        <w:rPr>
          <w:rFonts w:ascii="Arial" w:cs="Arial"/>
        </w:rPr>
        <w:t>可通过</w:t>
      </w:r>
      <w:r>
        <w:rPr>
          <w:rFonts w:ascii="Arial" w:hAnsi="Arial" w:cs="Arial"/>
        </w:rPr>
        <w:t>SNMP</w:t>
      </w:r>
      <w:r>
        <w:rPr>
          <w:rFonts w:ascii="Arial" w:cs="Arial"/>
        </w:rPr>
        <w:t>访问工具或者自己编写工具，访问</w:t>
      </w:r>
      <w:r>
        <w:rPr>
          <w:rFonts w:ascii="Arial" w:hAnsi="Arial" w:cs="Arial"/>
        </w:rPr>
        <w:t>PDU</w:t>
      </w:r>
      <w:r>
        <w:rPr>
          <w:rFonts w:ascii="Arial" w:cs="Arial"/>
        </w:rPr>
        <w:t>电力参数信息，该软件默认为</w:t>
      </w:r>
      <w:r>
        <w:rPr>
          <w:rFonts w:ascii="Arial" w:hAnsi="Arial" w:cs="Arial"/>
        </w:rPr>
        <w:t>SNMP V1</w:t>
      </w:r>
      <w:r>
        <w:rPr>
          <w:rFonts w:ascii="Arial" w:cs="Arial"/>
        </w:rPr>
        <w:t>版本；</w:t>
      </w:r>
    </w:p>
    <w:p>
      <w:pPr>
        <w:pStyle w:val="10"/>
        <w:ind w:left="360" w:firstLine="0" w:firstLineChars="0"/>
        <w:rPr>
          <w:rFonts w:ascii="Arial" w:hAnsi="Arial" w:cs="Arial"/>
        </w:rPr>
      </w:pPr>
      <w:r>
        <w:rPr>
          <w:rFonts w:ascii="Arial" w:hAnsi="Arial" w:cs="Arial"/>
        </w:rPr>
        <w:t>OID</w:t>
      </w:r>
      <w:r>
        <w:rPr>
          <w:rFonts w:ascii="Arial" w:cs="Arial"/>
        </w:rPr>
        <w:t>对应表格如下：</w:t>
      </w:r>
    </w:p>
    <w:tbl>
      <w:tblPr>
        <w:tblStyle w:val="6"/>
        <w:tblW w:w="8162" w:type="dxa"/>
        <w:tblInd w:w="36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2009"/>
        <w:gridCol w:w="2493"/>
        <w:gridCol w:w="1687"/>
        <w:gridCol w:w="1973"/>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009" w:type="dxa"/>
          </w:tcPr>
          <w:p>
            <w:pPr>
              <w:pStyle w:val="10"/>
              <w:ind w:firstLine="0" w:firstLineChars="0"/>
              <w:rPr>
                <w:rFonts w:ascii="Arial" w:hAnsi="Arial" w:cs="Arial"/>
              </w:rPr>
            </w:pPr>
            <w:r>
              <w:rPr>
                <w:rFonts w:ascii="Arial" w:hAnsi="Arial" w:cs="Arial"/>
              </w:rPr>
              <w:t>Object name</w:t>
            </w:r>
          </w:p>
        </w:tc>
        <w:tc>
          <w:tcPr>
            <w:tcW w:w="2493" w:type="dxa"/>
          </w:tcPr>
          <w:p>
            <w:pPr>
              <w:pStyle w:val="10"/>
              <w:ind w:firstLine="0" w:firstLineChars="0"/>
              <w:rPr>
                <w:rFonts w:ascii="Arial" w:hAnsi="Arial" w:cs="Arial"/>
              </w:rPr>
            </w:pPr>
            <w:r>
              <w:rPr>
                <w:rFonts w:ascii="Arial" w:hAnsi="Arial" w:cs="Arial"/>
              </w:rPr>
              <w:t>OID</w:t>
            </w:r>
          </w:p>
        </w:tc>
        <w:tc>
          <w:tcPr>
            <w:tcW w:w="1687" w:type="dxa"/>
          </w:tcPr>
          <w:p>
            <w:pPr>
              <w:pStyle w:val="10"/>
              <w:ind w:firstLine="0" w:firstLineChars="0"/>
              <w:rPr>
                <w:rFonts w:ascii="Arial" w:hAnsi="Arial" w:cs="Arial"/>
              </w:rPr>
            </w:pPr>
            <w:r>
              <w:rPr>
                <w:rFonts w:ascii="Arial" w:hAnsi="Arial" w:cs="Arial"/>
              </w:rPr>
              <w:t>Object type</w:t>
            </w:r>
          </w:p>
        </w:tc>
        <w:tc>
          <w:tcPr>
            <w:tcW w:w="1973" w:type="dxa"/>
          </w:tcPr>
          <w:p>
            <w:pPr>
              <w:pStyle w:val="10"/>
              <w:ind w:firstLine="0" w:firstLineChars="0"/>
              <w:rPr>
                <w:rFonts w:ascii="Arial" w:hAnsi="Arial" w:cs="Arial"/>
              </w:rPr>
            </w:pPr>
            <w:r>
              <w:rPr>
                <w:rFonts w:ascii="Arial" w:hAnsi="Arial" w:cs="Arial"/>
              </w:rPr>
              <w:t>Description</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009" w:type="dxa"/>
          </w:tcPr>
          <w:p>
            <w:pPr>
              <w:pStyle w:val="10"/>
              <w:ind w:firstLine="0" w:firstLineChars="0"/>
              <w:rPr>
                <w:rFonts w:ascii="Arial" w:hAnsi="Arial" w:cs="Arial"/>
              </w:rPr>
            </w:pPr>
            <w:r>
              <w:rPr>
                <w:rFonts w:ascii="Arial" w:hAnsi="Arial" w:cs="Arial"/>
              </w:rPr>
              <w:t>Device</w:t>
            </w:r>
            <w:r>
              <w:rPr>
                <w:rFonts w:hint="eastAsia" w:ascii="Arial" w:hAnsi="Arial" w:cs="Arial"/>
              </w:rPr>
              <w:t xml:space="preserve"> </w:t>
            </w:r>
            <w:r>
              <w:rPr>
                <w:rFonts w:ascii="Arial" w:hAnsi="Arial" w:cs="Arial"/>
              </w:rPr>
              <w:t>Name</w:t>
            </w:r>
          </w:p>
        </w:tc>
        <w:tc>
          <w:tcPr>
            <w:tcW w:w="2493" w:type="dxa"/>
          </w:tcPr>
          <w:p>
            <w:pPr>
              <w:pStyle w:val="10"/>
              <w:ind w:firstLine="0" w:firstLineChars="0"/>
              <w:rPr>
                <w:rFonts w:ascii="Arial" w:hAnsi="Arial" w:cs="Arial"/>
              </w:rPr>
            </w:pPr>
            <w:r>
              <w:rPr>
                <w:rFonts w:ascii="Arial" w:hAnsi="Arial" w:cs="Arial"/>
              </w:rPr>
              <w:t>1.3.6.1.4.1.23273.1.1.1</w:t>
            </w:r>
          </w:p>
        </w:tc>
        <w:tc>
          <w:tcPr>
            <w:tcW w:w="1687" w:type="dxa"/>
          </w:tcPr>
          <w:p>
            <w:pPr>
              <w:pStyle w:val="10"/>
              <w:ind w:firstLine="0" w:firstLineChars="0"/>
              <w:rPr>
                <w:rFonts w:ascii="Arial" w:hAnsi="Arial" w:cs="Arial"/>
              </w:rPr>
            </w:pPr>
            <w:r>
              <w:rPr>
                <w:rFonts w:ascii="Arial" w:hAnsi="Arial" w:cs="Arial"/>
              </w:rPr>
              <w:t>String</w:t>
            </w:r>
          </w:p>
        </w:tc>
        <w:tc>
          <w:tcPr>
            <w:tcW w:w="1973" w:type="dxa"/>
          </w:tcPr>
          <w:p>
            <w:pPr>
              <w:pStyle w:val="10"/>
              <w:ind w:firstLine="0" w:firstLineChars="0"/>
              <w:rPr>
                <w:rFonts w:ascii="Arial" w:hAnsi="Arial" w:cs="Arial"/>
              </w:rPr>
            </w:pPr>
            <w:r>
              <w:rPr>
                <w:rFonts w:ascii="Arial" w:cs="Arial"/>
              </w:rPr>
              <w:t>设备名称</w:t>
            </w:r>
          </w:p>
        </w:tc>
      </w:tr>
    </w:tbl>
    <w:p>
      <w:pPr>
        <w:rPr>
          <w:rFonts w:ascii="Arial" w:hAnsi="Arial" w:cs="Arial"/>
        </w:rPr>
      </w:pPr>
    </w:p>
    <w:p>
      <w:pPr>
        <w:pStyle w:val="10"/>
        <w:numPr>
          <w:ilvl w:val="0"/>
          <w:numId w:val="8"/>
        </w:numPr>
        <w:ind w:firstLineChars="0"/>
        <w:rPr>
          <w:rFonts w:ascii="Arial" w:hAnsi="Arial" w:cs="Arial"/>
        </w:rPr>
      </w:pPr>
      <w:r>
        <w:rPr>
          <w:rFonts w:ascii="Arial" w:hAnsi="Arial" w:cs="Arial"/>
        </w:rPr>
        <w:t>Telnet</w:t>
      </w:r>
      <w:r>
        <w:rPr>
          <w:rFonts w:ascii="Arial" w:cs="Arial"/>
        </w:rPr>
        <w:t>访问</w:t>
      </w:r>
    </w:p>
    <w:p>
      <w:pPr>
        <w:pStyle w:val="10"/>
        <w:ind w:left="360" w:firstLine="0" w:firstLineChars="0"/>
        <w:rPr>
          <w:rFonts w:ascii="Arial" w:hAnsi="Arial" w:cs="Arial"/>
        </w:rPr>
      </w:pPr>
      <w:r>
        <w:rPr>
          <w:rFonts w:ascii="Arial" w:cs="Arial"/>
        </w:rPr>
        <w:t>可通过</w:t>
      </w:r>
      <w:r>
        <w:rPr>
          <w:rFonts w:ascii="Arial" w:hAnsi="Arial" w:cs="Arial"/>
        </w:rPr>
        <w:t>Telnet</w:t>
      </w:r>
      <w:r>
        <w:rPr>
          <w:rFonts w:ascii="Arial" w:cs="Arial"/>
        </w:rPr>
        <w:t>客户端工具或者自己编写工具，访问</w:t>
      </w:r>
      <w:r>
        <w:rPr>
          <w:rFonts w:ascii="Arial" w:hAnsi="Arial" w:cs="Arial"/>
        </w:rPr>
        <w:t>PDU</w:t>
      </w:r>
      <w:r>
        <w:rPr>
          <w:rFonts w:ascii="Arial" w:cs="Arial"/>
        </w:rPr>
        <w:t>电力参数信息；</w:t>
      </w:r>
      <w:r>
        <w:rPr>
          <w:rFonts w:ascii="Arial" w:hAnsi="Arial" w:cs="Arial"/>
        </w:rPr>
        <w:t>Telnet</w:t>
      </w:r>
      <w:r>
        <w:rPr>
          <w:rFonts w:ascii="Arial" w:cs="Arial"/>
        </w:rPr>
        <w:t>客户端需要先开启，填写账号密码；</w:t>
      </w:r>
    </w:p>
    <w:p>
      <w:pPr>
        <w:pStyle w:val="10"/>
        <w:ind w:left="360" w:firstLine="0" w:firstLineChars="0"/>
        <w:rPr>
          <w:rFonts w:ascii="Arial" w:hAnsi="Arial" w:cs="Arial"/>
        </w:rPr>
      </w:pPr>
      <w:r>
        <w:rPr>
          <w:rFonts w:ascii="Arial" w:hAnsi="Arial" w:cs="Arial"/>
        </w:rPr>
        <w:t>Telnet</w:t>
      </w:r>
      <w:r>
        <w:rPr>
          <w:rFonts w:ascii="Arial" w:cs="Arial"/>
        </w:rPr>
        <w:t>命令行表格如下：</w:t>
      </w:r>
    </w:p>
    <w:tbl>
      <w:tblPr>
        <w:tblStyle w:val="6"/>
        <w:tblW w:w="8162" w:type="dxa"/>
        <w:tblInd w:w="36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2720"/>
        <w:gridCol w:w="2721"/>
        <w:gridCol w:w="2721"/>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720" w:type="dxa"/>
          </w:tcPr>
          <w:p>
            <w:pPr>
              <w:pStyle w:val="10"/>
              <w:ind w:firstLine="0" w:firstLineChars="0"/>
              <w:rPr>
                <w:rFonts w:ascii="Arial" w:hAnsi="Arial" w:cs="Arial"/>
              </w:rPr>
            </w:pPr>
            <w:r>
              <w:rPr>
                <w:rFonts w:ascii="Arial" w:cs="Arial"/>
              </w:rPr>
              <w:t>命令</w:t>
            </w:r>
          </w:p>
        </w:tc>
        <w:tc>
          <w:tcPr>
            <w:tcW w:w="2721" w:type="dxa"/>
          </w:tcPr>
          <w:p>
            <w:pPr>
              <w:pStyle w:val="10"/>
              <w:ind w:firstLine="0" w:firstLineChars="0"/>
              <w:rPr>
                <w:rFonts w:ascii="Arial" w:hAnsi="Arial" w:cs="Arial"/>
              </w:rPr>
            </w:pPr>
            <w:r>
              <w:rPr>
                <w:rFonts w:ascii="Arial" w:cs="Arial"/>
              </w:rPr>
              <w:t>描述</w:t>
            </w:r>
          </w:p>
        </w:tc>
        <w:tc>
          <w:tcPr>
            <w:tcW w:w="2721" w:type="dxa"/>
          </w:tcPr>
          <w:p>
            <w:pPr>
              <w:pStyle w:val="10"/>
              <w:ind w:firstLine="0" w:firstLineChars="0"/>
              <w:rPr>
                <w:rFonts w:ascii="Arial" w:hAnsi="Arial" w:cs="Arial"/>
              </w:rPr>
            </w:pPr>
            <w:r>
              <w:rPr>
                <w:rFonts w:ascii="Arial" w:cs="Arial"/>
              </w:rPr>
              <w:t>命令返回截图</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2720" w:type="dxa"/>
          </w:tcPr>
          <w:p>
            <w:pPr>
              <w:pStyle w:val="10"/>
              <w:ind w:firstLine="0" w:firstLineChars="0"/>
              <w:rPr>
                <w:rFonts w:ascii="Arial" w:hAnsi="Arial" w:cs="Arial"/>
              </w:rPr>
            </w:pPr>
          </w:p>
        </w:tc>
        <w:tc>
          <w:tcPr>
            <w:tcW w:w="2721" w:type="dxa"/>
          </w:tcPr>
          <w:p>
            <w:pPr>
              <w:pStyle w:val="10"/>
              <w:ind w:firstLine="0" w:firstLineChars="0"/>
              <w:rPr>
                <w:rFonts w:ascii="Arial" w:hAnsi="Arial" w:cs="Arial"/>
              </w:rPr>
            </w:pPr>
          </w:p>
        </w:tc>
        <w:tc>
          <w:tcPr>
            <w:tcW w:w="2721" w:type="dxa"/>
          </w:tcPr>
          <w:p>
            <w:pPr>
              <w:pStyle w:val="10"/>
              <w:ind w:firstLine="0" w:firstLineChars="0"/>
              <w:rPr>
                <w:rFonts w:ascii="Arial" w:hAnsi="Arial" w:cs="Arial"/>
              </w:rPr>
            </w:pPr>
          </w:p>
        </w:tc>
      </w:tr>
    </w:tbl>
    <w:p>
      <w:pPr>
        <w:rPr>
          <w:rFonts w:ascii="Arial" w:hAnsi="Arial" w:cs="Arial"/>
        </w:rPr>
      </w:pPr>
    </w:p>
    <w:p>
      <w:pPr>
        <w:pStyle w:val="10"/>
        <w:numPr>
          <w:ilvl w:val="0"/>
          <w:numId w:val="2"/>
        </w:numPr>
        <w:ind w:firstLineChars="0"/>
        <w:rPr>
          <w:rFonts w:ascii="Arial" w:cs="Arial"/>
          <w:b/>
        </w:rPr>
      </w:pPr>
      <w:r>
        <w:rPr>
          <w:rFonts w:ascii="Arial" w:cs="Arial"/>
          <w:b/>
        </w:rPr>
        <w:t>输入输出特性</w:t>
      </w:r>
    </w:p>
    <w:tbl>
      <w:tblPr>
        <w:tblStyle w:val="6"/>
        <w:tblW w:w="9488" w:type="dxa"/>
        <w:jc w:val="cente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0" w:type="dxa"/>
          <w:bottom w:w="0" w:type="dxa"/>
          <w:right w:w="0" w:type="dxa"/>
        </w:tblCellMar>
      </w:tblPr>
      <w:tblGrid>
        <w:gridCol w:w="698"/>
        <w:gridCol w:w="750"/>
        <w:gridCol w:w="817"/>
        <w:gridCol w:w="797"/>
        <w:gridCol w:w="1640"/>
        <w:gridCol w:w="345"/>
        <w:gridCol w:w="4441"/>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54" w:hRule="atLeast"/>
          <w:jc w:val="center"/>
        </w:trPr>
        <w:tc>
          <w:tcPr>
            <w:tcW w:w="698" w:type="dxa"/>
            <w:vAlign w:val="center"/>
          </w:tcPr>
          <w:p>
            <w:pPr>
              <w:jc w:val="center"/>
              <w:rPr>
                <w:b/>
                <w:szCs w:val="21"/>
              </w:rPr>
            </w:pPr>
            <w:r>
              <w:rPr>
                <w:b/>
                <w:kern w:val="0"/>
                <w:szCs w:val="21"/>
              </w:rPr>
              <w:t>No.</w:t>
            </w:r>
          </w:p>
        </w:tc>
        <w:tc>
          <w:tcPr>
            <w:tcW w:w="4004" w:type="dxa"/>
            <w:gridSpan w:val="4"/>
            <w:vAlign w:val="center"/>
          </w:tcPr>
          <w:p>
            <w:pPr>
              <w:widowControl/>
              <w:jc w:val="center"/>
              <w:rPr>
                <w:b/>
                <w:szCs w:val="21"/>
              </w:rPr>
            </w:pPr>
            <w:r>
              <w:rPr>
                <w:rFonts w:hAnsi="宋体"/>
                <w:b/>
                <w:szCs w:val="21"/>
              </w:rPr>
              <w:t>性能参数</w:t>
            </w:r>
          </w:p>
        </w:tc>
        <w:tc>
          <w:tcPr>
            <w:tcW w:w="4786" w:type="dxa"/>
            <w:gridSpan w:val="2"/>
            <w:vAlign w:val="center"/>
          </w:tcPr>
          <w:p>
            <w:pPr>
              <w:jc w:val="center"/>
              <w:rPr>
                <w:szCs w:val="21"/>
              </w:rPr>
            </w:pPr>
            <w:r>
              <w:rPr>
                <w:rFonts w:hAnsi="宋体"/>
                <w:b/>
                <w:szCs w:val="21"/>
              </w:rPr>
              <w:t>技术指标</w:t>
            </w:r>
          </w:p>
        </w:tc>
      </w:tr>
      <w:tr>
        <w:tblPrEx>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szCs w:val="21"/>
              </w:rPr>
              <w:t>1</w:t>
            </w:r>
          </w:p>
        </w:tc>
        <w:tc>
          <w:tcPr>
            <w:tcW w:w="1567" w:type="dxa"/>
            <w:gridSpan w:val="2"/>
            <w:vMerge w:val="restart"/>
            <w:vAlign w:val="center"/>
          </w:tcPr>
          <w:p>
            <w:pPr>
              <w:jc w:val="center"/>
              <w:rPr>
                <w:szCs w:val="21"/>
              </w:rPr>
            </w:pPr>
            <w:r>
              <w:rPr>
                <w:rFonts w:hAnsi="宋体"/>
                <w:szCs w:val="21"/>
              </w:rPr>
              <w:t>输入特性</w:t>
            </w:r>
          </w:p>
        </w:tc>
        <w:tc>
          <w:tcPr>
            <w:tcW w:w="797" w:type="dxa"/>
            <w:vMerge w:val="restart"/>
            <w:vAlign w:val="center"/>
          </w:tcPr>
          <w:p>
            <w:pPr>
              <w:ind w:right="178" w:rightChars="85"/>
              <w:jc w:val="center"/>
              <w:rPr>
                <w:rFonts w:hAnsi="宋体"/>
                <w:szCs w:val="21"/>
              </w:rPr>
            </w:pPr>
            <w:r>
              <w:rPr>
                <w:rFonts w:hint="eastAsia" w:hAnsi="宋体"/>
                <w:szCs w:val="21"/>
              </w:rPr>
              <w:t>单相</w:t>
            </w:r>
          </w:p>
        </w:tc>
        <w:tc>
          <w:tcPr>
            <w:tcW w:w="1985" w:type="dxa"/>
            <w:gridSpan w:val="2"/>
            <w:vAlign w:val="center"/>
          </w:tcPr>
          <w:p>
            <w:pPr>
              <w:ind w:right="178" w:rightChars="85"/>
              <w:jc w:val="center"/>
              <w:rPr>
                <w:rFonts w:hAnsi="宋体"/>
                <w:szCs w:val="21"/>
              </w:rPr>
            </w:pPr>
            <w:r>
              <w:rPr>
                <w:rFonts w:hint="eastAsia" w:hAnsi="宋体"/>
                <w:szCs w:val="21"/>
              </w:rPr>
              <w:t>额定输入电压</w:t>
            </w:r>
          </w:p>
        </w:tc>
        <w:tc>
          <w:tcPr>
            <w:tcW w:w="4441" w:type="dxa"/>
            <w:tcMar>
              <w:left w:w="85" w:type="dxa"/>
              <w:right w:w="85" w:type="dxa"/>
            </w:tcMar>
            <w:vAlign w:val="center"/>
          </w:tcPr>
          <w:p>
            <w:pPr>
              <w:rPr>
                <w:szCs w:val="21"/>
              </w:rPr>
            </w:pPr>
            <w:r>
              <w:rPr>
                <w:rFonts w:hint="eastAsia"/>
                <w:kern w:val="0"/>
                <w:szCs w:val="21"/>
              </w:rPr>
              <w:t>110/220</w:t>
            </w:r>
            <w:r>
              <w:rPr>
                <w:kern w:val="0"/>
                <w:szCs w:val="21"/>
              </w:rPr>
              <w:t>V</w:t>
            </w:r>
            <w:r>
              <w:rPr>
                <w:rFonts w:hint="eastAsia"/>
                <w:kern w:val="0"/>
                <w:szCs w:val="21"/>
              </w:rPr>
              <w:t xml:space="preserve"> </w:t>
            </w:r>
            <w:r>
              <w:rPr>
                <w:kern w:val="0"/>
                <w:szCs w:val="21"/>
              </w:rPr>
              <w:t xml:space="preserve">  50/60HZ</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322" w:hRule="atLeast"/>
          <w:jc w:val="center"/>
        </w:trPr>
        <w:tc>
          <w:tcPr>
            <w:tcW w:w="698" w:type="dxa"/>
            <w:vMerge w:val="continue"/>
            <w:tcBorders>
              <w:bottom w:val="single" w:color="000000" w:themeColor="text1" w:sz="4" w:space="0"/>
            </w:tcBorders>
            <w:vAlign w:val="center"/>
          </w:tcPr>
          <w:p>
            <w:pPr>
              <w:jc w:val="center"/>
              <w:rPr>
                <w:szCs w:val="21"/>
              </w:rPr>
            </w:pPr>
          </w:p>
        </w:tc>
        <w:tc>
          <w:tcPr>
            <w:tcW w:w="1567" w:type="dxa"/>
            <w:gridSpan w:val="2"/>
            <w:vMerge w:val="continue"/>
            <w:tcBorders>
              <w:bottom w:val="single" w:color="000000" w:themeColor="text1" w:sz="4" w:space="0"/>
            </w:tcBorders>
            <w:vAlign w:val="center"/>
          </w:tcPr>
          <w:p>
            <w:pPr>
              <w:jc w:val="center"/>
              <w:rPr>
                <w:rFonts w:hAnsi="宋体"/>
                <w:szCs w:val="21"/>
              </w:rPr>
            </w:pPr>
          </w:p>
        </w:tc>
        <w:tc>
          <w:tcPr>
            <w:tcW w:w="797" w:type="dxa"/>
            <w:vMerge w:val="continue"/>
            <w:tcBorders>
              <w:bottom w:val="single" w:color="000000" w:themeColor="text1" w:sz="4" w:space="0"/>
            </w:tcBorders>
            <w:vAlign w:val="center"/>
          </w:tcPr>
          <w:p>
            <w:pPr>
              <w:ind w:right="178" w:rightChars="85"/>
              <w:jc w:val="center"/>
              <w:rPr>
                <w:rFonts w:hAnsi="宋体"/>
                <w:szCs w:val="21"/>
              </w:rPr>
            </w:pPr>
          </w:p>
        </w:tc>
        <w:tc>
          <w:tcPr>
            <w:tcW w:w="1985" w:type="dxa"/>
            <w:gridSpan w:val="2"/>
            <w:tcBorders>
              <w:bottom w:val="single" w:color="000000" w:themeColor="text1" w:sz="4" w:space="0"/>
            </w:tcBorders>
            <w:vAlign w:val="center"/>
          </w:tcPr>
          <w:p>
            <w:pPr>
              <w:ind w:right="178" w:rightChars="85"/>
              <w:jc w:val="center"/>
              <w:rPr>
                <w:rFonts w:hAnsi="宋体"/>
                <w:szCs w:val="21"/>
              </w:rPr>
            </w:pPr>
            <w:r>
              <w:rPr>
                <w:rFonts w:hint="eastAsia" w:hAnsi="宋体"/>
                <w:szCs w:val="21"/>
              </w:rPr>
              <w:t>最大总负载电流</w:t>
            </w:r>
          </w:p>
        </w:tc>
        <w:tc>
          <w:tcPr>
            <w:tcW w:w="4441" w:type="dxa"/>
            <w:tcBorders>
              <w:bottom w:val="single" w:color="000000" w:themeColor="text1" w:sz="4" w:space="0"/>
            </w:tcBorders>
            <w:tcMar>
              <w:left w:w="85" w:type="dxa"/>
              <w:right w:w="85" w:type="dxa"/>
            </w:tcMar>
            <w:vAlign w:val="center"/>
          </w:tcPr>
          <w:p>
            <w:pPr>
              <w:rPr>
                <w:kern w:val="0"/>
                <w:szCs w:val="21"/>
              </w:rPr>
            </w:pPr>
            <w:r>
              <w:rPr>
                <w:rFonts w:hint="eastAsia"/>
                <w:kern w:val="0"/>
                <w:szCs w:val="21"/>
              </w:rPr>
              <w:t>32A</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rFonts w:hint="eastAsia"/>
                <w:szCs w:val="21"/>
              </w:rPr>
              <w:t>2</w:t>
            </w:r>
          </w:p>
        </w:tc>
        <w:tc>
          <w:tcPr>
            <w:tcW w:w="1567" w:type="dxa"/>
            <w:gridSpan w:val="2"/>
            <w:vMerge w:val="restart"/>
            <w:vAlign w:val="center"/>
          </w:tcPr>
          <w:p>
            <w:pPr>
              <w:jc w:val="center"/>
              <w:rPr>
                <w:rFonts w:hAnsi="宋体"/>
                <w:szCs w:val="21"/>
              </w:rPr>
            </w:pPr>
            <w:r>
              <w:rPr>
                <w:rFonts w:hAnsi="宋体"/>
                <w:szCs w:val="21"/>
              </w:rPr>
              <w:t>输</w:t>
            </w:r>
            <w:r>
              <w:rPr>
                <w:rFonts w:hint="eastAsia" w:hAnsi="宋体"/>
                <w:szCs w:val="21"/>
              </w:rPr>
              <w:t>出</w:t>
            </w:r>
            <w:r>
              <w:rPr>
                <w:rFonts w:hAnsi="宋体"/>
                <w:szCs w:val="21"/>
              </w:rPr>
              <w:t>特性</w:t>
            </w:r>
          </w:p>
        </w:tc>
        <w:tc>
          <w:tcPr>
            <w:tcW w:w="797" w:type="dxa"/>
            <w:vMerge w:val="restart"/>
            <w:vAlign w:val="center"/>
          </w:tcPr>
          <w:p>
            <w:pPr>
              <w:ind w:right="178" w:rightChars="85"/>
              <w:jc w:val="center"/>
              <w:rPr>
                <w:rFonts w:hAnsi="宋体"/>
                <w:szCs w:val="21"/>
              </w:rPr>
            </w:pPr>
            <w:r>
              <w:rPr>
                <w:rFonts w:hint="eastAsia" w:hAnsi="宋体"/>
                <w:szCs w:val="21"/>
              </w:rPr>
              <w:t>单相</w:t>
            </w:r>
          </w:p>
        </w:tc>
        <w:tc>
          <w:tcPr>
            <w:tcW w:w="1985" w:type="dxa"/>
            <w:gridSpan w:val="2"/>
            <w:vAlign w:val="center"/>
          </w:tcPr>
          <w:p>
            <w:pPr>
              <w:ind w:right="178" w:rightChars="85"/>
              <w:jc w:val="center"/>
              <w:rPr>
                <w:rFonts w:hAnsi="宋体"/>
                <w:szCs w:val="21"/>
              </w:rPr>
            </w:pPr>
            <w:r>
              <w:rPr>
                <w:rFonts w:hint="eastAsia" w:hAnsi="宋体"/>
                <w:szCs w:val="21"/>
              </w:rPr>
              <w:t>输出电压</w:t>
            </w:r>
          </w:p>
        </w:tc>
        <w:tc>
          <w:tcPr>
            <w:tcW w:w="4441" w:type="dxa"/>
            <w:tcMar>
              <w:left w:w="85" w:type="dxa"/>
              <w:right w:w="85" w:type="dxa"/>
            </w:tcMar>
            <w:vAlign w:val="center"/>
          </w:tcPr>
          <w:p>
            <w:pPr>
              <w:rPr>
                <w:kern w:val="0"/>
                <w:szCs w:val="21"/>
              </w:rPr>
            </w:pPr>
            <w:r>
              <w:rPr>
                <w:rFonts w:hint="eastAsia"/>
                <w:kern w:val="0"/>
                <w:szCs w:val="21"/>
              </w:rPr>
              <w:t>110/220</w:t>
            </w:r>
            <w:r>
              <w:rPr>
                <w:kern w:val="0"/>
                <w:szCs w:val="21"/>
              </w:rPr>
              <w:t>VAC</w:t>
            </w:r>
            <w:r>
              <w:rPr>
                <w:rFonts w:hint="eastAsia"/>
                <w:kern w:val="0"/>
                <w:szCs w:val="21"/>
              </w:rPr>
              <w:t xml:space="preserve"> </w:t>
            </w:r>
            <w:r>
              <w:rPr>
                <w:kern w:val="0"/>
                <w:szCs w:val="21"/>
              </w:rPr>
              <w:t xml:space="preserve">  50/60HZ</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03" w:hRule="atLeast"/>
          <w:jc w:val="center"/>
        </w:trPr>
        <w:tc>
          <w:tcPr>
            <w:tcW w:w="698" w:type="dxa"/>
            <w:vMerge w:val="continue"/>
            <w:tcBorders>
              <w:bottom w:val="single" w:color="000000" w:themeColor="text1" w:sz="4" w:space="0"/>
            </w:tcBorders>
            <w:vAlign w:val="center"/>
          </w:tcPr>
          <w:p>
            <w:pPr>
              <w:jc w:val="center"/>
              <w:rPr>
                <w:szCs w:val="21"/>
              </w:rPr>
            </w:pPr>
          </w:p>
        </w:tc>
        <w:tc>
          <w:tcPr>
            <w:tcW w:w="1567" w:type="dxa"/>
            <w:gridSpan w:val="2"/>
            <w:vMerge w:val="continue"/>
            <w:tcBorders>
              <w:bottom w:val="single" w:color="000000" w:themeColor="text1" w:sz="4" w:space="0"/>
            </w:tcBorders>
            <w:vAlign w:val="center"/>
          </w:tcPr>
          <w:p>
            <w:pPr>
              <w:jc w:val="center"/>
              <w:rPr>
                <w:rFonts w:hAnsi="宋体"/>
                <w:szCs w:val="21"/>
              </w:rPr>
            </w:pPr>
          </w:p>
        </w:tc>
        <w:tc>
          <w:tcPr>
            <w:tcW w:w="797" w:type="dxa"/>
            <w:vMerge w:val="continue"/>
            <w:tcBorders>
              <w:bottom w:val="single" w:color="000000" w:themeColor="text1" w:sz="4" w:space="0"/>
            </w:tcBorders>
            <w:vAlign w:val="center"/>
          </w:tcPr>
          <w:p>
            <w:pPr>
              <w:ind w:right="178" w:rightChars="85"/>
              <w:jc w:val="center"/>
              <w:rPr>
                <w:rFonts w:hAnsi="宋体"/>
                <w:szCs w:val="21"/>
              </w:rPr>
            </w:pPr>
          </w:p>
        </w:tc>
        <w:tc>
          <w:tcPr>
            <w:tcW w:w="1985" w:type="dxa"/>
            <w:gridSpan w:val="2"/>
            <w:tcBorders>
              <w:bottom w:val="single" w:color="000000" w:themeColor="text1" w:sz="4" w:space="0"/>
            </w:tcBorders>
            <w:vAlign w:val="center"/>
          </w:tcPr>
          <w:p>
            <w:pPr>
              <w:ind w:right="178" w:rightChars="85"/>
              <w:jc w:val="center"/>
              <w:rPr>
                <w:rFonts w:hAnsi="宋体"/>
                <w:szCs w:val="21"/>
              </w:rPr>
            </w:pPr>
            <w:r>
              <w:rPr>
                <w:rFonts w:hint="eastAsia" w:hAnsi="宋体"/>
                <w:szCs w:val="21"/>
              </w:rPr>
              <w:t>最大总负载电流</w:t>
            </w:r>
          </w:p>
        </w:tc>
        <w:tc>
          <w:tcPr>
            <w:tcW w:w="4441" w:type="dxa"/>
            <w:tcBorders>
              <w:bottom w:val="single" w:color="000000" w:themeColor="text1" w:sz="4" w:space="0"/>
              <w:right w:val="single" w:color="auto" w:sz="4" w:space="0"/>
            </w:tcBorders>
            <w:tcMar>
              <w:left w:w="85" w:type="dxa"/>
              <w:right w:w="85" w:type="dxa"/>
            </w:tcMar>
            <w:vAlign w:val="center"/>
          </w:tcPr>
          <w:p>
            <w:pPr>
              <w:rPr>
                <w:kern w:val="0"/>
                <w:szCs w:val="21"/>
              </w:rPr>
            </w:pPr>
            <w:r>
              <w:rPr>
                <w:rFonts w:hint="eastAsia"/>
                <w:kern w:val="0"/>
                <w:szCs w:val="21"/>
              </w:rPr>
              <w:t>32A</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rFonts w:hint="eastAsia"/>
                <w:szCs w:val="21"/>
              </w:rPr>
              <w:t>3</w:t>
            </w:r>
          </w:p>
        </w:tc>
        <w:tc>
          <w:tcPr>
            <w:tcW w:w="1567" w:type="dxa"/>
            <w:gridSpan w:val="2"/>
            <w:vMerge w:val="restart"/>
            <w:vAlign w:val="center"/>
          </w:tcPr>
          <w:p>
            <w:pPr>
              <w:jc w:val="center"/>
              <w:rPr>
                <w:rFonts w:hAnsi="宋体"/>
                <w:szCs w:val="21"/>
              </w:rPr>
            </w:pPr>
            <w:r>
              <w:rPr>
                <w:rFonts w:hint="eastAsia" w:hAnsi="宋体"/>
                <w:szCs w:val="21"/>
              </w:rPr>
              <w:t>显示特性</w:t>
            </w:r>
          </w:p>
        </w:tc>
        <w:tc>
          <w:tcPr>
            <w:tcW w:w="2437" w:type="dxa"/>
            <w:gridSpan w:val="2"/>
            <w:vAlign w:val="center"/>
          </w:tcPr>
          <w:p>
            <w:pPr>
              <w:ind w:right="178" w:rightChars="85"/>
              <w:jc w:val="center"/>
              <w:rPr>
                <w:rFonts w:hAnsi="宋体"/>
                <w:szCs w:val="21"/>
              </w:rPr>
            </w:pPr>
            <w:r>
              <w:rPr>
                <w:rFonts w:hint="eastAsia" w:hAnsi="宋体"/>
                <w:szCs w:val="21"/>
              </w:rPr>
              <w:t>数码管</w:t>
            </w:r>
          </w:p>
        </w:tc>
        <w:tc>
          <w:tcPr>
            <w:tcW w:w="4786" w:type="dxa"/>
            <w:gridSpan w:val="2"/>
            <w:tcMar>
              <w:left w:w="85" w:type="dxa"/>
              <w:right w:w="85" w:type="dxa"/>
            </w:tcMar>
            <w:vAlign w:val="center"/>
          </w:tcPr>
          <w:p>
            <w:pPr>
              <w:rPr>
                <w:kern w:val="0"/>
                <w:szCs w:val="21"/>
              </w:rPr>
            </w:pPr>
            <w:r>
              <w:rPr>
                <w:rFonts w:hint="eastAsia"/>
                <w:kern w:val="0"/>
                <w:szCs w:val="21"/>
              </w:rPr>
              <w:t>数码管显示器；可显示输入总电压、总电流、总功率、功率因素、总电能用量等；</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97" w:type="dxa"/>
            <w:vMerge w:val="restart"/>
            <w:vAlign w:val="center"/>
          </w:tcPr>
          <w:p>
            <w:pPr>
              <w:ind w:right="178" w:rightChars="85"/>
              <w:jc w:val="center"/>
              <w:rPr>
                <w:rFonts w:hAnsi="宋体"/>
                <w:szCs w:val="21"/>
              </w:rPr>
            </w:pPr>
            <w:r>
              <w:rPr>
                <w:rFonts w:hint="eastAsia" w:hAnsi="宋体"/>
                <w:szCs w:val="21"/>
              </w:rPr>
              <w:t>显示精度</w:t>
            </w:r>
          </w:p>
        </w:tc>
        <w:tc>
          <w:tcPr>
            <w:tcW w:w="1640" w:type="dxa"/>
            <w:vAlign w:val="center"/>
          </w:tcPr>
          <w:p>
            <w:pPr>
              <w:ind w:right="178" w:rightChars="85"/>
              <w:jc w:val="center"/>
              <w:rPr>
                <w:rFonts w:hAnsi="宋体"/>
                <w:szCs w:val="21"/>
              </w:rPr>
            </w:pPr>
            <w:r>
              <w:rPr>
                <w:rFonts w:hint="eastAsia"/>
                <w:kern w:val="0"/>
                <w:szCs w:val="21"/>
              </w:rPr>
              <w:t>总电压</w:t>
            </w:r>
          </w:p>
        </w:tc>
        <w:tc>
          <w:tcPr>
            <w:tcW w:w="4786" w:type="dxa"/>
            <w:gridSpan w:val="2"/>
            <w:tcMar>
              <w:left w:w="85" w:type="dxa"/>
              <w:right w:w="85" w:type="dxa"/>
            </w:tcMar>
            <w:vAlign w:val="center"/>
          </w:tcPr>
          <w:p>
            <w:pPr>
              <w:ind w:left="210" w:hanging="210" w:hangingChars="100"/>
              <w:rPr>
                <w:rFonts w:ascii="宋体" w:hAnsi="宋体"/>
                <w:szCs w:val="21"/>
                <w:lang w:val="en-GB"/>
              </w:rPr>
            </w:pPr>
            <w:r>
              <w:rPr>
                <w:rFonts w:hint="eastAsia" w:ascii="宋体" w:hAnsi="宋体"/>
                <w:szCs w:val="21"/>
              </w:rPr>
              <w:t xml:space="preserve">满量程：300V </w:t>
            </w:r>
            <w:r>
              <w:rPr>
                <w:rFonts w:hint="eastAsia" w:ascii="宋体" w:hAnsi="宋体"/>
                <w:szCs w:val="21"/>
                <w:lang w:val="en-GB"/>
              </w:rPr>
              <w:t>准确度</w:t>
            </w:r>
            <w:r>
              <w:rPr>
                <w:rFonts w:hint="eastAsia" w:ascii="宋体" w:hAnsi="宋体"/>
                <w:szCs w:val="21"/>
              </w:rPr>
              <w:t>：±</w:t>
            </w:r>
            <w:r>
              <w:rPr>
                <w:rFonts w:hint="eastAsia" w:ascii="宋体" w:hAnsi="宋体"/>
                <w:szCs w:val="21"/>
                <w:lang w:val="en-GB"/>
              </w:rPr>
              <w:t>1﹪+2字</w:t>
            </w:r>
          </w:p>
          <w:p>
            <w:pPr>
              <w:ind w:left="210" w:hanging="210" w:hangingChars="100"/>
              <w:rPr>
                <w:rFonts w:ascii="宋体" w:hAnsi="宋体"/>
                <w:szCs w:val="21"/>
                <w:lang w:val="en-GB"/>
              </w:rPr>
            </w:pPr>
            <w:r>
              <w:rPr>
                <w:rFonts w:hint="eastAsia" w:ascii="宋体" w:hAnsi="宋体"/>
                <w:szCs w:val="21"/>
                <w:lang w:val="en-GB"/>
              </w:rPr>
              <w:t>分辨率</w:t>
            </w:r>
            <w:r>
              <w:rPr>
                <w:rFonts w:hint="eastAsia" w:ascii="宋体" w:hAnsi="宋体"/>
                <w:szCs w:val="21"/>
              </w:rPr>
              <w:t>：0.</w:t>
            </w:r>
            <w:r>
              <w:rPr>
                <w:rFonts w:hint="eastAsia" w:ascii="宋体" w:hAnsi="宋体"/>
                <w:szCs w:val="21"/>
                <w:lang w:val="en-GB"/>
              </w:rPr>
              <w:t>1V   响应时间：400ms</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97" w:type="dxa"/>
            <w:vMerge w:val="continue"/>
            <w:vAlign w:val="center"/>
          </w:tcPr>
          <w:p>
            <w:pPr>
              <w:ind w:right="178" w:rightChars="85"/>
              <w:jc w:val="center"/>
              <w:rPr>
                <w:rFonts w:hAnsi="宋体"/>
                <w:szCs w:val="21"/>
              </w:rPr>
            </w:pPr>
          </w:p>
        </w:tc>
        <w:tc>
          <w:tcPr>
            <w:tcW w:w="1640" w:type="dxa"/>
            <w:vAlign w:val="center"/>
          </w:tcPr>
          <w:p>
            <w:pPr>
              <w:ind w:right="178" w:rightChars="85"/>
              <w:jc w:val="center"/>
              <w:rPr>
                <w:rFonts w:hAnsi="宋体"/>
                <w:szCs w:val="21"/>
              </w:rPr>
            </w:pPr>
            <w:r>
              <w:rPr>
                <w:rFonts w:hint="eastAsia"/>
                <w:kern w:val="0"/>
                <w:szCs w:val="21"/>
              </w:rPr>
              <w:t>总电流</w:t>
            </w:r>
          </w:p>
        </w:tc>
        <w:tc>
          <w:tcPr>
            <w:tcW w:w="4786" w:type="dxa"/>
            <w:gridSpan w:val="2"/>
            <w:tcMar>
              <w:left w:w="85" w:type="dxa"/>
              <w:right w:w="85" w:type="dxa"/>
            </w:tcMar>
            <w:vAlign w:val="center"/>
          </w:tcPr>
          <w:p>
            <w:pPr>
              <w:ind w:left="210" w:hanging="210" w:hangingChars="100"/>
              <w:rPr>
                <w:rFonts w:ascii="宋体" w:hAnsi="宋体"/>
                <w:szCs w:val="21"/>
                <w:lang w:val="en-GB"/>
              </w:rPr>
            </w:pPr>
            <w:r>
              <w:rPr>
                <w:rFonts w:hint="eastAsia" w:ascii="宋体" w:hAnsi="宋体"/>
                <w:szCs w:val="21"/>
              </w:rPr>
              <w:t xml:space="preserve">满量程：32A    </w:t>
            </w:r>
            <w:r>
              <w:rPr>
                <w:rFonts w:hint="eastAsia" w:ascii="宋体" w:hAnsi="宋体"/>
                <w:szCs w:val="21"/>
                <w:lang w:val="en-GB"/>
              </w:rPr>
              <w:t>准确度</w:t>
            </w:r>
            <w:r>
              <w:rPr>
                <w:rFonts w:hint="eastAsia" w:ascii="宋体" w:hAnsi="宋体"/>
                <w:szCs w:val="21"/>
              </w:rPr>
              <w:t>：±</w:t>
            </w:r>
            <w:r>
              <w:rPr>
                <w:rFonts w:hint="eastAsia" w:ascii="宋体" w:hAnsi="宋体"/>
                <w:szCs w:val="21"/>
                <w:lang w:val="en-GB"/>
              </w:rPr>
              <w:t>1﹪+1字</w:t>
            </w:r>
          </w:p>
          <w:p>
            <w:pPr>
              <w:ind w:right="178" w:rightChars="85"/>
              <w:rPr>
                <w:szCs w:val="21"/>
              </w:rPr>
            </w:pPr>
            <w:r>
              <w:rPr>
                <w:rFonts w:hint="eastAsia" w:ascii="宋体" w:hAnsi="宋体"/>
                <w:szCs w:val="21"/>
                <w:lang w:val="en-GB"/>
              </w:rPr>
              <w:t>分辨率</w:t>
            </w:r>
            <w:r>
              <w:rPr>
                <w:rFonts w:hint="eastAsia" w:ascii="宋体" w:hAnsi="宋体"/>
                <w:szCs w:val="21"/>
              </w:rPr>
              <w:t>：0.</w:t>
            </w:r>
            <w:r>
              <w:rPr>
                <w:rFonts w:hint="eastAsia" w:ascii="宋体" w:hAnsi="宋体"/>
                <w:szCs w:val="21"/>
                <w:lang w:val="en-GB"/>
              </w:rPr>
              <w:t>1A  响应时间：400ms</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226"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97" w:type="dxa"/>
            <w:vMerge w:val="continue"/>
            <w:vAlign w:val="center"/>
          </w:tcPr>
          <w:p>
            <w:pPr>
              <w:ind w:right="178" w:rightChars="85"/>
              <w:jc w:val="center"/>
              <w:rPr>
                <w:rFonts w:hAnsi="宋体"/>
                <w:szCs w:val="21"/>
              </w:rPr>
            </w:pPr>
          </w:p>
        </w:tc>
        <w:tc>
          <w:tcPr>
            <w:tcW w:w="1640" w:type="dxa"/>
            <w:vAlign w:val="center"/>
          </w:tcPr>
          <w:p>
            <w:pPr>
              <w:ind w:right="178" w:rightChars="85"/>
              <w:jc w:val="center"/>
              <w:rPr>
                <w:rFonts w:hAnsi="宋体"/>
                <w:szCs w:val="21"/>
              </w:rPr>
            </w:pPr>
            <w:r>
              <w:rPr>
                <w:rFonts w:hint="eastAsia"/>
                <w:kern w:val="0"/>
                <w:szCs w:val="21"/>
              </w:rPr>
              <w:t>总电能</w:t>
            </w:r>
          </w:p>
        </w:tc>
        <w:tc>
          <w:tcPr>
            <w:tcW w:w="4786" w:type="dxa"/>
            <w:gridSpan w:val="2"/>
            <w:tcMar>
              <w:left w:w="85" w:type="dxa"/>
              <w:right w:w="85" w:type="dxa"/>
            </w:tcMar>
            <w:vAlign w:val="center"/>
          </w:tcPr>
          <w:p>
            <w:pPr>
              <w:rPr>
                <w:szCs w:val="21"/>
              </w:rPr>
            </w:pPr>
            <w:r>
              <w:rPr>
                <w:rFonts w:hAnsi="宋体"/>
                <w:szCs w:val="21"/>
              </w:rPr>
              <w:t>常数：</w:t>
            </w:r>
            <w:r>
              <w:rPr>
                <w:szCs w:val="21"/>
              </w:rPr>
              <w:t>1</w:t>
            </w:r>
            <w:r>
              <w:rPr>
                <w:rFonts w:hint="eastAsia"/>
                <w:szCs w:val="21"/>
              </w:rPr>
              <w:t>6</w:t>
            </w:r>
            <w:r>
              <w:rPr>
                <w:szCs w:val="21"/>
              </w:rPr>
              <w:t xml:space="preserve">00imp/kWh    </w:t>
            </w:r>
            <w:r>
              <w:rPr>
                <w:rFonts w:hAnsi="宋体"/>
                <w:szCs w:val="21"/>
                <w:lang w:val="en-GB"/>
              </w:rPr>
              <w:t>等级</w:t>
            </w:r>
            <w:r>
              <w:rPr>
                <w:rFonts w:hAnsi="宋体"/>
                <w:szCs w:val="21"/>
              </w:rPr>
              <w:t>：</w:t>
            </w:r>
            <w:r>
              <w:rPr>
                <w:szCs w:val="21"/>
              </w:rPr>
              <w:t>1</w:t>
            </w:r>
            <w:r>
              <w:rPr>
                <w:rFonts w:hAnsi="宋体"/>
                <w:szCs w:val="21"/>
              </w:rPr>
              <w:t>级</w:t>
            </w:r>
          </w:p>
          <w:p>
            <w:pPr>
              <w:ind w:left="210" w:hanging="210" w:hangingChars="100"/>
              <w:rPr>
                <w:rFonts w:ascii="宋体" w:hAnsi="宋体"/>
                <w:szCs w:val="21"/>
              </w:rPr>
            </w:pPr>
            <w:r>
              <w:rPr>
                <w:rFonts w:hAnsi="宋体"/>
                <w:szCs w:val="21"/>
                <w:lang w:val="en-GB"/>
              </w:rPr>
              <w:t>分辨率</w:t>
            </w:r>
            <w:r>
              <w:rPr>
                <w:rFonts w:hAnsi="宋体"/>
                <w:szCs w:val="21"/>
              </w:rPr>
              <w:t>：</w:t>
            </w:r>
            <w:r>
              <w:rPr>
                <w:szCs w:val="21"/>
                <w:lang w:val="en-GB"/>
              </w:rPr>
              <w:t xml:space="preserve"> 0.1kWh</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97" w:type="dxa"/>
            <w:vMerge w:val="continue"/>
            <w:vAlign w:val="center"/>
          </w:tcPr>
          <w:p>
            <w:pPr>
              <w:ind w:right="178" w:rightChars="85"/>
              <w:jc w:val="center"/>
              <w:rPr>
                <w:rFonts w:hAnsi="宋体"/>
                <w:szCs w:val="21"/>
              </w:rPr>
            </w:pPr>
          </w:p>
        </w:tc>
        <w:tc>
          <w:tcPr>
            <w:tcW w:w="1640" w:type="dxa"/>
            <w:vAlign w:val="center"/>
          </w:tcPr>
          <w:p>
            <w:pPr>
              <w:ind w:right="178" w:rightChars="85"/>
              <w:jc w:val="center"/>
              <w:rPr>
                <w:kern w:val="0"/>
                <w:szCs w:val="21"/>
              </w:rPr>
            </w:pPr>
            <w:r>
              <w:rPr>
                <w:rFonts w:hint="eastAsia"/>
                <w:kern w:val="0"/>
                <w:szCs w:val="21"/>
              </w:rPr>
              <w:t>温度</w:t>
            </w:r>
          </w:p>
        </w:tc>
        <w:tc>
          <w:tcPr>
            <w:tcW w:w="4786" w:type="dxa"/>
            <w:gridSpan w:val="2"/>
            <w:tcMar>
              <w:left w:w="85" w:type="dxa"/>
              <w:right w:w="85" w:type="dxa"/>
            </w:tcMar>
            <w:vAlign w:val="center"/>
          </w:tcPr>
          <w:p>
            <w:pPr>
              <w:rPr>
                <w:rFonts w:hAnsi="宋体"/>
                <w:szCs w:val="21"/>
              </w:rPr>
            </w:pPr>
            <w:r>
              <w:rPr>
                <w:rFonts w:hAnsi="宋体"/>
                <w:szCs w:val="21"/>
                <w:lang w:val="en-GB"/>
              </w:rPr>
              <w:t>分辨率</w:t>
            </w:r>
            <w:r>
              <w:rPr>
                <w:rFonts w:hAnsi="宋体"/>
                <w:szCs w:val="21"/>
              </w:rPr>
              <w:t>：</w:t>
            </w:r>
            <w:r>
              <w:rPr>
                <w:szCs w:val="21"/>
                <w:lang w:val="en-GB"/>
              </w:rPr>
              <w:t xml:space="preserve"> 0.1</w:t>
            </w:r>
            <w:r>
              <w:rPr>
                <w:rFonts w:hint="eastAsia" w:asciiTheme="minorEastAsia" w:hAnsiTheme="minorEastAsia"/>
                <w:szCs w:val="21"/>
                <w:lang w:val="en-GB"/>
              </w:rPr>
              <w:t>℃</w:t>
            </w:r>
            <w:r>
              <w:rPr>
                <w:rFonts w:hAnsi="宋体"/>
                <w:szCs w:val="21"/>
              </w:rPr>
              <w:t xml:space="preserve"> </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97" w:type="dxa"/>
            <w:vMerge w:val="continue"/>
            <w:vAlign w:val="center"/>
          </w:tcPr>
          <w:p>
            <w:pPr>
              <w:ind w:right="178" w:rightChars="85"/>
              <w:jc w:val="center"/>
              <w:rPr>
                <w:rFonts w:hAnsi="宋体"/>
                <w:szCs w:val="21"/>
              </w:rPr>
            </w:pPr>
          </w:p>
        </w:tc>
        <w:tc>
          <w:tcPr>
            <w:tcW w:w="1640" w:type="dxa"/>
            <w:vAlign w:val="center"/>
          </w:tcPr>
          <w:p>
            <w:pPr>
              <w:ind w:right="178" w:rightChars="85"/>
              <w:jc w:val="center"/>
              <w:rPr>
                <w:kern w:val="0"/>
                <w:szCs w:val="21"/>
              </w:rPr>
            </w:pPr>
            <w:r>
              <w:rPr>
                <w:rFonts w:hint="eastAsia"/>
                <w:kern w:val="0"/>
                <w:szCs w:val="21"/>
              </w:rPr>
              <w:t>湿度</w:t>
            </w:r>
          </w:p>
        </w:tc>
        <w:tc>
          <w:tcPr>
            <w:tcW w:w="4786" w:type="dxa"/>
            <w:gridSpan w:val="2"/>
            <w:tcMar>
              <w:left w:w="85" w:type="dxa"/>
              <w:right w:w="85" w:type="dxa"/>
            </w:tcMar>
            <w:vAlign w:val="center"/>
          </w:tcPr>
          <w:p>
            <w:pPr>
              <w:rPr>
                <w:rFonts w:hAnsi="宋体"/>
                <w:szCs w:val="21"/>
              </w:rPr>
            </w:pPr>
            <w:r>
              <w:rPr>
                <w:rFonts w:hAnsi="宋体"/>
                <w:szCs w:val="21"/>
                <w:lang w:val="en-GB"/>
              </w:rPr>
              <w:t>分辨率</w:t>
            </w:r>
            <w:r>
              <w:rPr>
                <w:rFonts w:hAnsi="宋体"/>
                <w:szCs w:val="21"/>
              </w:rPr>
              <w:t>：</w:t>
            </w:r>
            <w:r>
              <w:rPr>
                <w:szCs w:val="21"/>
                <w:lang w:val="en-GB"/>
              </w:rPr>
              <w:t xml:space="preserve"> 0.1</w:t>
            </w:r>
            <w:r>
              <w:rPr>
                <w:rFonts w:hint="eastAsia"/>
                <w:szCs w:val="21"/>
                <w:lang w:val="en-GB"/>
              </w:rPr>
              <w:t xml:space="preserve"> %</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850" w:hRule="atLeast"/>
          <w:jc w:val="center"/>
        </w:trPr>
        <w:tc>
          <w:tcPr>
            <w:tcW w:w="698" w:type="dxa"/>
            <w:vAlign w:val="center"/>
          </w:tcPr>
          <w:p>
            <w:pPr>
              <w:jc w:val="center"/>
              <w:rPr>
                <w:szCs w:val="21"/>
              </w:rPr>
            </w:pPr>
            <w:r>
              <w:rPr>
                <w:rFonts w:hint="eastAsia"/>
                <w:szCs w:val="21"/>
              </w:rPr>
              <w:t>4</w:t>
            </w:r>
          </w:p>
        </w:tc>
        <w:tc>
          <w:tcPr>
            <w:tcW w:w="1567" w:type="dxa"/>
            <w:gridSpan w:val="2"/>
            <w:vAlign w:val="center"/>
          </w:tcPr>
          <w:p>
            <w:pPr>
              <w:jc w:val="center"/>
              <w:rPr>
                <w:rFonts w:hAnsi="宋体"/>
                <w:szCs w:val="21"/>
              </w:rPr>
            </w:pPr>
            <w:r>
              <w:rPr>
                <w:rFonts w:hint="eastAsia" w:hAnsi="宋体"/>
                <w:szCs w:val="21"/>
              </w:rPr>
              <w:t>物理特性</w:t>
            </w:r>
          </w:p>
        </w:tc>
        <w:tc>
          <w:tcPr>
            <w:tcW w:w="2437" w:type="dxa"/>
            <w:gridSpan w:val="2"/>
            <w:vAlign w:val="center"/>
          </w:tcPr>
          <w:p>
            <w:pPr>
              <w:ind w:right="178" w:rightChars="85"/>
              <w:jc w:val="center"/>
              <w:rPr>
                <w:rFonts w:hAnsi="宋体"/>
                <w:szCs w:val="21"/>
              </w:rPr>
            </w:pPr>
            <w:r>
              <w:rPr>
                <w:rFonts w:hint="eastAsia" w:hAnsi="宋体"/>
                <w:szCs w:val="21"/>
              </w:rPr>
              <w:t>外壳颜色</w:t>
            </w:r>
          </w:p>
        </w:tc>
        <w:tc>
          <w:tcPr>
            <w:tcW w:w="4786" w:type="dxa"/>
            <w:gridSpan w:val="2"/>
            <w:tcMar>
              <w:left w:w="85" w:type="dxa"/>
              <w:right w:w="85" w:type="dxa"/>
            </w:tcMar>
            <w:vAlign w:val="center"/>
          </w:tcPr>
          <w:p>
            <w:pPr>
              <w:rPr>
                <w:kern w:val="0"/>
                <w:szCs w:val="21"/>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Align w:val="center"/>
          </w:tcPr>
          <w:p>
            <w:pPr>
              <w:jc w:val="center"/>
              <w:rPr>
                <w:szCs w:val="21"/>
              </w:rPr>
            </w:pPr>
            <w:r>
              <w:rPr>
                <w:rFonts w:hint="eastAsia"/>
                <w:szCs w:val="21"/>
              </w:rPr>
              <w:t>5</w:t>
            </w:r>
          </w:p>
        </w:tc>
        <w:tc>
          <w:tcPr>
            <w:tcW w:w="1567" w:type="dxa"/>
            <w:gridSpan w:val="2"/>
            <w:vAlign w:val="center"/>
          </w:tcPr>
          <w:p>
            <w:pPr>
              <w:jc w:val="center"/>
              <w:rPr>
                <w:rFonts w:hAnsi="宋体"/>
                <w:szCs w:val="21"/>
              </w:rPr>
            </w:pPr>
            <w:r>
              <w:rPr>
                <w:rFonts w:hint="eastAsia" w:hAnsi="宋体"/>
                <w:szCs w:val="21"/>
              </w:rPr>
              <w:t>安装方式</w:t>
            </w:r>
          </w:p>
        </w:tc>
        <w:tc>
          <w:tcPr>
            <w:tcW w:w="7223" w:type="dxa"/>
            <w:gridSpan w:val="4"/>
            <w:tcMar>
              <w:left w:w="85" w:type="dxa"/>
              <w:right w:w="85" w:type="dxa"/>
            </w:tcMar>
            <w:vAlign w:val="center"/>
          </w:tcPr>
          <w:p>
            <w:pPr>
              <w:rPr>
                <w:kern w:val="0"/>
                <w:szCs w:val="21"/>
              </w:rPr>
            </w:pPr>
            <w:r>
              <w:rPr>
                <w:rFonts w:hint="eastAsia"/>
                <w:kern w:val="0"/>
                <w:szCs w:val="21"/>
              </w:rPr>
              <w:t>水平固定安装；</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rFonts w:hint="eastAsia"/>
                <w:szCs w:val="21"/>
              </w:rPr>
              <w:t>6</w:t>
            </w:r>
          </w:p>
        </w:tc>
        <w:tc>
          <w:tcPr>
            <w:tcW w:w="1567" w:type="dxa"/>
            <w:gridSpan w:val="2"/>
            <w:vMerge w:val="restart"/>
            <w:vAlign w:val="center"/>
          </w:tcPr>
          <w:p>
            <w:pPr>
              <w:jc w:val="center"/>
              <w:rPr>
                <w:rFonts w:hAnsi="宋体"/>
                <w:szCs w:val="21"/>
              </w:rPr>
            </w:pPr>
            <w:r>
              <w:rPr>
                <w:rFonts w:hint="eastAsia" w:hAnsi="宋体"/>
                <w:szCs w:val="21"/>
              </w:rPr>
              <w:t>监测功能</w:t>
            </w:r>
          </w:p>
        </w:tc>
        <w:tc>
          <w:tcPr>
            <w:tcW w:w="7223" w:type="dxa"/>
            <w:gridSpan w:val="4"/>
            <w:tcMar>
              <w:left w:w="85" w:type="dxa"/>
              <w:right w:w="85" w:type="dxa"/>
            </w:tcMar>
            <w:vAlign w:val="center"/>
          </w:tcPr>
          <w:p>
            <w:pPr>
              <w:rPr>
                <w:kern w:val="0"/>
                <w:szCs w:val="21"/>
              </w:rPr>
            </w:pPr>
            <w:r>
              <w:rPr>
                <w:rFonts w:hint="eastAsia"/>
                <w:kern w:val="0"/>
                <w:szCs w:val="21"/>
              </w:rPr>
              <w:t>总负载电流的监测；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总输入电压的监测；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51"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总负载功率的监测；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5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总功率因素的监测；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51"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总电能用量的监测；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输出单元电流的监测；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输出单元功率的监测；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输出单元电能的监测；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环境温度、温度的监测；</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rFonts w:hint="eastAsia"/>
                <w:szCs w:val="21"/>
              </w:rPr>
              <w:t>7</w:t>
            </w:r>
          </w:p>
        </w:tc>
        <w:tc>
          <w:tcPr>
            <w:tcW w:w="1567" w:type="dxa"/>
            <w:gridSpan w:val="2"/>
            <w:vMerge w:val="restart"/>
            <w:vAlign w:val="center"/>
          </w:tcPr>
          <w:p>
            <w:pPr>
              <w:jc w:val="center"/>
              <w:rPr>
                <w:rFonts w:hAnsi="宋体"/>
                <w:szCs w:val="21"/>
              </w:rPr>
            </w:pPr>
            <w:r>
              <w:rPr>
                <w:rFonts w:hint="eastAsia" w:hAnsi="宋体"/>
                <w:szCs w:val="21"/>
              </w:rPr>
              <w:t>设置功能</w:t>
            </w:r>
          </w:p>
        </w:tc>
        <w:tc>
          <w:tcPr>
            <w:tcW w:w="7223" w:type="dxa"/>
            <w:gridSpan w:val="4"/>
            <w:tcMar>
              <w:left w:w="85" w:type="dxa"/>
              <w:right w:w="85" w:type="dxa"/>
            </w:tcMar>
            <w:vAlign w:val="center"/>
          </w:tcPr>
          <w:p>
            <w:pPr>
              <w:rPr>
                <w:kern w:val="0"/>
                <w:szCs w:val="21"/>
              </w:rPr>
            </w:pPr>
            <w:r>
              <w:rPr>
                <w:rFonts w:hint="eastAsia"/>
                <w:kern w:val="0"/>
                <w:szCs w:val="21"/>
              </w:rPr>
              <w:t>总负载电流上、下限的设置；</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环境温度、温度上下限的设置；</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邮件告警的地址设置；</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HTTP网络服务设置；</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SNMP（v1）设置；</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网络参数设置（IP、网关、掩码、DNS）；</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restart"/>
            <w:vAlign w:val="center"/>
          </w:tcPr>
          <w:p>
            <w:pPr>
              <w:jc w:val="center"/>
              <w:rPr>
                <w:szCs w:val="21"/>
              </w:rPr>
            </w:pPr>
            <w:r>
              <w:rPr>
                <w:rFonts w:hint="eastAsia"/>
                <w:szCs w:val="21"/>
              </w:rPr>
              <w:t>8</w:t>
            </w:r>
          </w:p>
        </w:tc>
        <w:tc>
          <w:tcPr>
            <w:tcW w:w="750" w:type="dxa"/>
            <w:vMerge w:val="restart"/>
            <w:vAlign w:val="center"/>
          </w:tcPr>
          <w:p>
            <w:pPr>
              <w:jc w:val="center"/>
              <w:rPr>
                <w:rFonts w:hAnsi="宋体"/>
                <w:szCs w:val="21"/>
              </w:rPr>
            </w:pPr>
            <w:r>
              <w:rPr>
                <w:rFonts w:hint="eastAsia" w:hAnsi="宋体"/>
                <w:szCs w:val="21"/>
              </w:rPr>
              <w:t>告警</w:t>
            </w:r>
          </w:p>
          <w:p>
            <w:pPr>
              <w:jc w:val="center"/>
              <w:rPr>
                <w:rFonts w:hAnsi="宋体"/>
                <w:szCs w:val="21"/>
              </w:rPr>
            </w:pPr>
            <w:r>
              <w:rPr>
                <w:rFonts w:hint="eastAsia" w:hAnsi="宋体"/>
                <w:szCs w:val="21"/>
              </w:rPr>
              <w:t>功能</w:t>
            </w:r>
          </w:p>
        </w:tc>
        <w:tc>
          <w:tcPr>
            <w:tcW w:w="817" w:type="dxa"/>
            <w:vMerge w:val="restart"/>
            <w:vAlign w:val="center"/>
          </w:tcPr>
          <w:p>
            <w:pPr>
              <w:jc w:val="center"/>
              <w:rPr>
                <w:rFonts w:hAnsi="宋体"/>
                <w:szCs w:val="21"/>
              </w:rPr>
            </w:pPr>
            <w:r>
              <w:rPr>
                <w:rFonts w:hint="eastAsia" w:hAnsi="宋体"/>
                <w:szCs w:val="21"/>
              </w:rPr>
              <w:t>系统</w:t>
            </w:r>
          </w:p>
          <w:p>
            <w:pPr>
              <w:jc w:val="center"/>
              <w:rPr>
                <w:rFonts w:hAnsi="宋体"/>
                <w:szCs w:val="21"/>
              </w:rPr>
            </w:pPr>
            <w:r>
              <w:rPr>
                <w:rFonts w:hint="eastAsia" w:hAnsi="宋体"/>
                <w:szCs w:val="21"/>
              </w:rPr>
              <w:t>告警</w:t>
            </w:r>
          </w:p>
        </w:tc>
        <w:tc>
          <w:tcPr>
            <w:tcW w:w="7223" w:type="dxa"/>
            <w:gridSpan w:val="4"/>
            <w:tcMar>
              <w:left w:w="85" w:type="dxa"/>
              <w:right w:w="85" w:type="dxa"/>
            </w:tcMar>
            <w:vAlign w:val="center"/>
          </w:tcPr>
          <w:p>
            <w:pPr>
              <w:rPr>
                <w:kern w:val="0"/>
                <w:szCs w:val="21"/>
              </w:rPr>
            </w:pPr>
            <w:r>
              <w:rPr>
                <w:rFonts w:hint="eastAsia"/>
                <w:kern w:val="0"/>
                <w:szCs w:val="21"/>
              </w:rPr>
              <w:t>总负载电流超过额定值时；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温度、温度超限值时；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restart"/>
            <w:vAlign w:val="center"/>
          </w:tcPr>
          <w:p>
            <w:pPr>
              <w:jc w:val="center"/>
              <w:rPr>
                <w:rFonts w:hAnsi="宋体"/>
                <w:szCs w:val="21"/>
              </w:rPr>
            </w:pPr>
            <w:r>
              <w:rPr>
                <w:rFonts w:hint="eastAsia" w:hAnsi="宋体"/>
                <w:szCs w:val="21"/>
              </w:rPr>
              <w:t>自定义告警</w:t>
            </w:r>
          </w:p>
        </w:tc>
        <w:tc>
          <w:tcPr>
            <w:tcW w:w="7223" w:type="dxa"/>
            <w:gridSpan w:val="4"/>
            <w:tcMar>
              <w:left w:w="85" w:type="dxa"/>
              <w:right w:w="85" w:type="dxa"/>
            </w:tcMar>
            <w:vAlign w:val="center"/>
          </w:tcPr>
          <w:p>
            <w:pPr>
              <w:rPr>
                <w:kern w:val="0"/>
                <w:szCs w:val="21"/>
              </w:rPr>
            </w:pPr>
            <w:r>
              <w:rPr>
                <w:rFonts w:hint="eastAsia"/>
                <w:kern w:val="0"/>
                <w:szCs w:val="21"/>
              </w:rPr>
              <w:t>总负载电流超过阈值时；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温度、温度超过上下限值时；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restart"/>
            <w:vAlign w:val="center"/>
          </w:tcPr>
          <w:p>
            <w:pPr>
              <w:jc w:val="center"/>
              <w:rPr>
                <w:rFonts w:hAnsi="宋体"/>
                <w:szCs w:val="21"/>
              </w:rPr>
            </w:pPr>
            <w:r>
              <w:rPr>
                <w:rFonts w:hint="eastAsia" w:hAnsi="宋体"/>
                <w:szCs w:val="21"/>
              </w:rPr>
              <w:t>告警</w:t>
            </w:r>
          </w:p>
          <w:p>
            <w:pPr>
              <w:jc w:val="center"/>
              <w:rPr>
                <w:rFonts w:hAnsi="宋体"/>
                <w:szCs w:val="21"/>
              </w:rPr>
            </w:pPr>
            <w:r>
              <w:rPr>
                <w:rFonts w:hint="eastAsia" w:hAnsi="宋体"/>
                <w:szCs w:val="21"/>
              </w:rPr>
              <w:t>方式</w:t>
            </w:r>
          </w:p>
        </w:tc>
        <w:tc>
          <w:tcPr>
            <w:tcW w:w="7223" w:type="dxa"/>
            <w:gridSpan w:val="4"/>
            <w:tcMar>
              <w:left w:w="85" w:type="dxa"/>
              <w:right w:w="85" w:type="dxa"/>
            </w:tcMar>
            <w:vAlign w:val="center"/>
          </w:tcPr>
          <w:p>
            <w:pPr>
              <w:rPr>
                <w:kern w:val="0"/>
                <w:szCs w:val="21"/>
              </w:rPr>
            </w:pPr>
            <w:r>
              <w:rPr>
                <w:rFonts w:hint="eastAsia"/>
                <w:kern w:val="0"/>
                <w:szCs w:val="21"/>
              </w:rPr>
              <w:t>蜂鸣器蜂鸣；</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LCD数值闪动；</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自动发送E-mail至系统管理员；</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SNMP发送告Trap警状态信息；</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420" w:hRule="atLeast"/>
          <w:jc w:val="center"/>
        </w:trPr>
        <w:tc>
          <w:tcPr>
            <w:tcW w:w="698" w:type="dxa"/>
            <w:vMerge w:val="continue"/>
            <w:vAlign w:val="center"/>
          </w:tcPr>
          <w:p>
            <w:pPr>
              <w:jc w:val="center"/>
              <w:rPr>
                <w:szCs w:val="21"/>
              </w:rPr>
            </w:pPr>
          </w:p>
        </w:tc>
        <w:tc>
          <w:tcPr>
            <w:tcW w:w="750" w:type="dxa"/>
            <w:vMerge w:val="continue"/>
            <w:vAlign w:val="center"/>
          </w:tcPr>
          <w:p>
            <w:pPr>
              <w:jc w:val="center"/>
              <w:rPr>
                <w:rFonts w:hAnsi="宋体"/>
                <w:szCs w:val="21"/>
              </w:rPr>
            </w:pPr>
          </w:p>
        </w:tc>
        <w:tc>
          <w:tcPr>
            <w:tcW w:w="817" w:type="dxa"/>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rPr>
              <w:t>串口通信后台发送</w:t>
            </w:r>
            <w:r>
              <w:rPr>
                <w:rFonts w:hint="eastAsia"/>
                <w:bCs/>
                <w:szCs w:val="21"/>
              </w:rPr>
              <w:t>告警状态信息；</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53" w:hRule="atLeast"/>
          <w:jc w:val="center"/>
        </w:trPr>
        <w:tc>
          <w:tcPr>
            <w:tcW w:w="698" w:type="dxa"/>
            <w:vMerge w:val="restart"/>
            <w:vAlign w:val="center"/>
          </w:tcPr>
          <w:p>
            <w:pPr>
              <w:jc w:val="center"/>
              <w:rPr>
                <w:szCs w:val="21"/>
              </w:rPr>
            </w:pPr>
            <w:r>
              <w:rPr>
                <w:rFonts w:hint="eastAsia"/>
                <w:szCs w:val="21"/>
              </w:rPr>
              <w:t>9</w:t>
            </w:r>
          </w:p>
        </w:tc>
        <w:tc>
          <w:tcPr>
            <w:tcW w:w="1567" w:type="dxa"/>
            <w:gridSpan w:val="2"/>
            <w:vMerge w:val="restart"/>
            <w:vAlign w:val="center"/>
          </w:tcPr>
          <w:p>
            <w:pPr>
              <w:jc w:val="center"/>
              <w:rPr>
                <w:rFonts w:hAnsi="宋体"/>
                <w:szCs w:val="21"/>
              </w:rPr>
            </w:pPr>
            <w:r>
              <w:rPr>
                <w:rFonts w:hint="eastAsia" w:hAnsi="宋体"/>
                <w:szCs w:val="21"/>
              </w:rPr>
              <w:t>访问方式</w:t>
            </w:r>
          </w:p>
        </w:tc>
        <w:tc>
          <w:tcPr>
            <w:tcW w:w="7223" w:type="dxa"/>
            <w:gridSpan w:val="4"/>
            <w:tcMar>
              <w:left w:w="85" w:type="dxa"/>
              <w:right w:w="85" w:type="dxa"/>
            </w:tcMar>
            <w:vAlign w:val="center"/>
          </w:tcPr>
          <w:p>
            <w:pPr>
              <w:rPr>
                <w:kern w:val="0"/>
                <w:szCs w:val="21"/>
              </w:rPr>
            </w:pPr>
            <w:r>
              <w:rPr>
                <w:rFonts w:hint="eastAsia"/>
                <w:kern w:val="0"/>
                <w:szCs w:val="21"/>
              </w:rPr>
              <w:t>WEB通过IE访问控制；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SNMP（V1）通过标准网络管理工作站访问控制；</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Merge w:val="continue"/>
            <w:vAlign w:val="center"/>
          </w:tcPr>
          <w:p>
            <w:pPr>
              <w:jc w:val="center"/>
              <w:rPr>
                <w:szCs w:val="21"/>
              </w:rPr>
            </w:pPr>
          </w:p>
        </w:tc>
        <w:tc>
          <w:tcPr>
            <w:tcW w:w="1567" w:type="dxa"/>
            <w:gridSpan w:val="2"/>
            <w:vMerge w:val="continue"/>
            <w:vAlign w:val="center"/>
          </w:tcPr>
          <w:p>
            <w:pPr>
              <w:jc w:val="center"/>
              <w:rPr>
                <w:rFonts w:hAnsi="宋体"/>
                <w:szCs w:val="21"/>
              </w:rPr>
            </w:pPr>
          </w:p>
        </w:tc>
        <w:tc>
          <w:tcPr>
            <w:tcW w:w="7223" w:type="dxa"/>
            <w:gridSpan w:val="4"/>
            <w:tcMar>
              <w:left w:w="85" w:type="dxa"/>
              <w:right w:w="85" w:type="dxa"/>
            </w:tcMar>
            <w:vAlign w:val="center"/>
          </w:tcPr>
          <w:p>
            <w:pPr>
              <w:rPr>
                <w:kern w:val="0"/>
                <w:szCs w:val="21"/>
              </w:rPr>
            </w:pPr>
            <w:r>
              <w:rPr>
                <w:rFonts w:hint="eastAsia"/>
                <w:kern w:val="0"/>
                <w:szCs w:val="21"/>
              </w:rPr>
              <w:t>Telent命令行；</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Align w:val="center"/>
          </w:tcPr>
          <w:p>
            <w:pPr>
              <w:jc w:val="center"/>
              <w:rPr>
                <w:szCs w:val="21"/>
              </w:rPr>
            </w:pPr>
            <w:r>
              <w:rPr>
                <w:rFonts w:hint="eastAsia"/>
                <w:szCs w:val="21"/>
              </w:rPr>
              <w:t>10</w:t>
            </w:r>
          </w:p>
        </w:tc>
        <w:tc>
          <w:tcPr>
            <w:tcW w:w="1567" w:type="dxa"/>
            <w:gridSpan w:val="2"/>
            <w:vAlign w:val="center"/>
          </w:tcPr>
          <w:p>
            <w:pPr>
              <w:jc w:val="center"/>
              <w:rPr>
                <w:rFonts w:hAnsi="宋体"/>
                <w:szCs w:val="21"/>
              </w:rPr>
            </w:pPr>
            <w:r>
              <w:rPr>
                <w:rFonts w:hint="eastAsia" w:hAnsi="宋体"/>
                <w:szCs w:val="21"/>
              </w:rPr>
              <w:t>用户管理</w:t>
            </w:r>
          </w:p>
        </w:tc>
        <w:tc>
          <w:tcPr>
            <w:tcW w:w="7223" w:type="dxa"/>
            <w:gridSpan w:val="4"/>
            <w:tcMar>
              <w:left w:w="85" w:type="dxa"/>
              <w:right w:w="85" w:type="dxa"/>
            </w:tcMar>
            <w:vAlign w:val="center"/>
          </w:tcPr>
          <w:p>
            <w:pPr>
              <w:rPr>
                <w:kern w:val="0"/>
                <w:szCs w:val="21"/>
              </w:rPr>
            </w:pPr>
            <w:r>
              <w:rPr>
                <w:rFonts w:hint="eastAsia"/>
                <w:kern w:val="0"/>
                <w:szCs w:val="21"/>
              </w:rPr>
              <w:t>用户名和密码的设定；</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113" w:hRule="atLeast"/>
          <w:jc w:val="center"/>
        </w:trPr>
        <w:tc>
          <w:tcPr>
            <w:tcW w:w="698" w:type="dxa"/>
            <w:vAlign w:val="center"/>
          </w:tcPr>
          <w:p>
            <w:pPr>
              <w:jc w:val="center"/>
              <w:rPr>
                <w:szCs w:val="21"/>
              </w:rPr>
            </w:pPr>
            <w:r>
              <w:rPr>
                <w:rFonts w:hint="eastAsia"/>
                <w:szCs w:val="21"/>
              </w:rPr>
              <w:t>11</w:t>
            </w:r>
          </w:p>
        </w:tc>
        <w:tc>
          <w:tcPr>
            <w:tcW w:w="1567" w:type="dxa"/>
            <w:gridSpan w:val="2"/>
            <w:vAlign w:val="center"/>
          </w:tcPr>
          <w:p>
            <w:pPr>
              <w:jc w:val="center"/>
              <w:rPr>
                <w:rFonts w:hAnsi="宋体"/>
                <w:szCs w:val="21"/>
              </w:rPr>
            </w:pPr>
            <w:r>
              <w:rPr>
                <w:rFonts w:hint="eastAsia" w:hAnsi="宋体"/>
                <w:szCs w:val="21"/>
              </w:rPr>
              <w:t>级联</w:t>
            </w:r>
          </w:p>
        </w:tc>
        <w:tc>
          <w:tcPr>
            <w:tcW w:w="7223" w:type="dxa"/>
            <w:gridSpan w:val="4"/>
            <w:tcMar>
              <w:left w:w="85" w:type="dxa"/>
              <w:right w:w="85" w:type="dxa"/>
            </w:tcMar>
            <w:vAlign w:val="center"/>
          </w:tcPr>
          <w:p>
            <w:pPr>
              <w:rPr>
                <w:kern w:val="0"/>
                <w:szCs w:val="21"/>
              </w:rPr>
            </w:pPr>
            <w:r>
              <w:rPr>
                <w:rFonts w:hint="eastAsia"/>
                <w:kern w:val="0"/>
                <w:szCs w:val="21"/>
              </w:rPr>
              <w:t>可级联2台产品；</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397" w:hRule="exact"/>
          <w:jc w:val="center"/>
        </w:trPr>
        <w:tc>
          <w:tcPr>
            <w:tcW w:w="698" w:type="dxa"/>
            <w:vMerge w:val="restart"/>
            <w:vAlign w:val="center"/>
          </w:tcPr>
          <w:p>
            <w:pPr>
              <w:jc w:val="center"/>
              <w:rPr>
                <w:szCs w:val="21"/>
              </w:rPr>
            </w:pPr>
            <w:r>
              <w:rPr>
                <w:rFonts w:hint="eastAsia"/>
                <w:szCs w:val="21"/>
              </w:rPr>
              <w:t>12</w:t>
            </w:r>
          </w:p>
        </w:tc>
        <w:tc>
          <w:tcPr>
            <w:tcW w:w="1567" w:type="dxa"/>
            <w:gridSpan w:val="2"/>
            <w:vMerge w:val="restart"/>
            <w:vAlign w:val="center"/>
          </w:tcPr>
          <w:p>
            <w:pPr>
              <w:jc w:val="center"/>
              <w:rPr>
                <w:szCs w:val="21"/>
              </w:rPr>
            </w:pPr>
            <w:r>
              <w:rPr>
                <w:rFonts w:hAnsi="宋体"/>
                <w:szCs w:val="21"/>
              </w:rPr>
              <w:t>环境</w:t>
            </w:r>
          </w:p>
        </w:tc>
        <w:tc>
          <w:tcPr>
            <w:tcW w:w="2437" w:type="dxa"/>
            <w:gridSpan w:val="2"/>
            <w:vAlign w:val="center"/>
          </w:tcPr>
          <w:p>
            <w:pPr>
              <w:ind w:right="178" w:rightChars="85"/>
              <w:jc w:val="center"/>
              <w:rPr>
                <w:rFonts w:hAnsi="宋体"/>
                <w:szCs w:val="21"/>
              </w:rPr>
            </w:pPr>
            <w:r>
              <w:rPr>
                <w:rFonts w:hAnsi="宋体"/>
                <w:szCs w:val="21"/>
              </w:rPr>
              <w:t>工作温度</w:t>
            </w:r>
          </w:p>
        </w:tc>
        <w:tc>
          <w:tcPr>
            <w:tcW w:w="4786" w:type="dxa"/>
            <w:gridSpan w:val="2"/>
            <w:tcMar>
              <w:left w:w="85" w:type="dxa"/>
              <w:right w:w="85" w:type="dxa"/>
            </w:tcMar>
            <w:vAlign w:val="center"/>
          </w:tcPr>
          <w:p>
            <w:pPr>
              <w:rPr>
                <w:szCs w:val="21"/>
              </w:rPr>
            </w:pPr>
            <w:r>
              <w:rPr>
                <w:szCs w:val="21"/>
              </w:rPr>
              <w:t>0</w:t>
            </w:r>
            <w:r>
              <w:rPr>
                <w:rFonts w:ascii="宋体" w:hAnsi="宋体"/>
                <w:szCs w:val="21"/>
              </w:rPr>
              <w:t>℃</w:t>
            </w:r>
            <w:r>
              <w:rPr>
                <w:szCs w:val="21"/>
              </w:rPr>
              <w:t>~55</w:t>
            </w:r>
            <w:r>
              <w:rPr>
                <w:rFonts w:ascii="宋体" w:hAnsi="宋体"/>
                <w:szCs w:val="21"/>
              </w:rPr>
              <w:t>℃</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397" w:hRule="exact"/>
          <w:jc w:val="center"/>
        </w:trPr>
        <w:tc>
          <w:tcPr>
            <w:tcW w:w="698" w:type="dxa"/>
            <w:vMerge w:val="continue"/>
            <w:vAlign w:val="center"/>
          </w:tcPr>
          <w:p>
            <w:pPr>
              <w:jc w:val="center"/>
              <w:rPr>
                <w:szCs w:val="21"/>
              </w:rPr>
            </w:pPr>
          </w:p>
        </w:tc>
        <w:tc>
          <w:tcPr>
            <w:tcW w:w="1567" w:type="dxa"/>
            <w:gridSpan w:val="2"/>
            <w:vMerge w:val="continue"/>
            <w:vAlign w:val="center"/>
          </w:tcPr>
          <w:p>
            <w:pPr>
              <w:rPr>
                <w:szCs w:val="21"/>
              </w:rPr>
            </w:pPr>
          </w:p>
        </w:tc>
        <w:tc>
          <w:tcPr>
            <w:tcW w:w="2437" w:type="dxa"/>
            <w:gridSpan w:val="2"/>
            <w:vAlign w:val="center"/>
          </w:tcPr>
          <w:p>
            <w:pPr>
              <w:ind w:right="178" w:rightChars="85"/>
              <w:jc w:val="center"/>
              <w:rPr>
                <w:rFonts w:hAnsi="宋体"/>
                <w:szCs w:val="21"/>
              </w:rPr>
            </w:pPr>
            <w:r>
              <w:rPr>
                <w:rFonts w:hAnsi="宋体"/>
                <w:szCs w:val="21"/>
              </w:rPr>
              <w:t>相对湿度</w:t>
            </w:r>
          </w:p>
        </w:tc>
        <w:tc>
          <w:tcPr>
            <w:tcW w:w="4786" w:type="dxa"/>
            <w:gridSpan w:val="2"/>
            <w:tcMar>
              <w:left w:w="85" w:type="dxa"/>
              <w:right w:w="85" w:type="dxa"/>
            </w:tcMar>
            <w:vAlign w:val="center"/>
          </w:tcPr>
          <w:p>
            <w:pPr>
              <w:rPr>
                <w:szCs w:val="21"/>
              </w:rPr>
            </w:pPr>
            <w:r>
              <w:rPr>
                <w:szCs w:val="21"/>
              </w:rPr>
              <w:t>10~90%</w:t>
            </w:r>
            <w:r>
              <w:rPr>
                <w:rFonts w:hint="eastAsia"/>
                <w:kern w:val="0"/>
                <w:szCs w:val="21"/>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0" w:type="dxa"/>
            <w:bottom w:w="0" w:type="dxa"/>
            <w:right w:w="0" w:type="dxa"/>
          </w:tblCellMar>
        </w:tblPrEx>
        <w:trPr>
          <w:trHeight w:val="397" w:hRule="exact"/>
          <w:jc w:val="center"/>
        </w:trPr>
        <w:tc>
          <w:tcPr>
            <w:tcW w:w="698" w:type="dxa"/>
            <w:vMerge w:val="continue"/>
            <w:vAlign w:val="center"/>
          </w:tcPr>
          <w:p>
            <w:pPr>
              <w:jc w:val="center"/>
              <w:rPr>
                <w:szCs w:val="21"/>
              </w:rPr>
            </w:pPr>
          </w:p>
        </w:tc>
        <w:tc>
          <w:tcPr>
            <w:tcW w:w="1567" w:type="dxa"/>
            <w:gridSpan w:val="2"/>
            <w:vMerge w:val="continue"/>
            <w:vAlign w:val="center"/>
          </w:tcPr>
          <w:p>
            <w:pPr>
              <w:rPr>
                <w:szCs w:val="21"/>
              </w:rPr>
            </w:pPr>
          </w:p>
        </w:tc>
        <w:tc>
          <w:tcPr>
            <w:tcW w:w="2437" w:type="dxa"/>
            <w:gridSpan w:val="2"/>
            <w:vAlign w:val="center"/>
          </w:tcPr>
          <w:p>
            <w:pPr>
              <w:ind w:right="178" w:rightChars="85"/>
              <w:jc w:val="center"/>
              <w:rPr>
                <w:rFonts w:hAnsi="宋体"/>
                <w:szCs w:val="21"/>
              </w:rPr>
            </w:pPr>
            <w:r>
              <w:rPr>
                <w:rFonts w:hint="eastAsia" w:hAnsi="宋体"/>
                <w:szCs w:val="21"/>
              </w:rPr>
              <w:t>存储温度</w:t>
            </w:r>
          </w:p>
        </w:tc>
        <w:tc>
          <w:tcPr>
            <w:tcW w:w="4786" w:type="dxa"/>
            <w:gridSpan w:val="2"/>
            <w:tcMar>
              <w:left w:w="85" w:type="dxa"/>
              <w:right w:w="85" w:type="dxa"/>
            </w:tcMar>
            <w:vAlign w:val="center"/>
          </w:tcPr>
          <w:p>
            <w:pPr>
              <w:ind w:right="178" w:rightChars="85"/>
              <w:rPr>
                <w:szCs w:val="21"/>
              </w:rPr>
            </w:pPr>
            <w:r>
              <w:rPr>
                <w:rFonts w:hint="eastAsia"/>
                <w:szCs w:val="21"/>
              </w:rPr>
              <w:t>-2</w:t>
            </w:r>
            <w:r>
              <w:rPr>
                <w:szCs w:val="21"/>
              </w:rPr>
              <w:t>0</w:t>
            </w:r>
            <w:r>
              <w:rPr>
                <w:rFonts w:hAnsi="宋体"/>
                <w:szCs w:val="21"/>
              </w:rPr>
              <w:t>℃</w:t>
            </w:r>
            <w:r>
              <w:rPr>
                <w:rFonts w:hint="eastAsia" w:hAnsi="宋体"/>
                <w:szCs w:val="21"/>
              </w:rPr>
              <w:t xml:space="preserve"> </w:t>
            </w:r>
            <w:r>
              <w:rPr>
                <w:szCs w:val="21"/>
              </w:rPr>
              <w:t>~</w:t>
            </w:r>
            <w:r>
              <w:rPr>
                <w:rFonts w:hint="eastAsia"/>
                <w:szCs w:val="21"/>
              </w:rPr>
              <w:t xml:space="preserve"> +70</w:t>
            </w:r>
            <w:r>
              <w:rPr>
                <w:rFonts w:hAnsi="宋体"/>
                <w:szCs w:val="21"/>
              </w:rPr>
              <w:t>℃</w:t>
            </w:r>
            <w:r>
              <w:rPr>
                <w:rFonts w:hint="eastAsia"/>
                <w:kern w:val="0"/>
                <w:szCs w:val="21"/>
              </w:rPr>
              <w:t>；</w:t>
            </w:r>
          </w:p>
        </w:tc>
      </w:tr>
    </w:tbl>
    <w:p>
      <w:pPr>
        <w:pStyle w:val="10"/>
        <w:ind w:left="360" w:firstLine="0" w:firstLineChars="0"/>
        <w:rPr>
          <w:rFonts w:ascii="Arial" w:hAnsi="Arial" w:cs="Arial"/>
        </w:rPr>
      </w:pP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新魏">
    <w:panose1 w:val="02010800040101010101"/>
    <w:charset w:val="86"/>
    <w:family w:val="auto"/>
    <w:pitch w:val="default"/>
    <w:sig w:usb0="00000001" w:usb1="080F0000" w:usb2="00000000" w:usb3="00000000" w:csb0="00040000" w:csb1="00000000"/>
  </w:font>
  <w:font w:name="华文中宋">
    <w:panose1 w:val="02010600040101010101"/>
    <w:charset w:val="86"/>
    <w:family w:val="auto"/>
    <w:pitch w:val="default"/>
    <w:sig w:usb0="00000287" w:usb1="080F0000" w:usb2="00000000" w:usb3="00000000" w:csb0="0004009F" w:csb1="DFD7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sdt>
      <w:sdtPr>
        <w:rPr>
          <w:u w:val="single"/>
        </w:rPr>
        <w:alias w:val="标题"/>
        <w:id w:val="78679243"/>
        <w:placeholder>
          <w:docPart w:val="D93748530D4C4016993D35AEB85B0DDE"/>
        </w:placeholder>
        <w15:dataBinding w:prefixMappings="xmlns:ns0='http://schemas.openxmlformats.org/package/2006/metadata/core-properties' xmlns:ns1='http://purl.org/dc/elements/1.1/'" w:xpath="/ns0:coreProperties[1]/ns1:title[1]" w:storeItemID="{6C3C8BC8-F283-45AE-878A-BAB7291924A1}"/>
        <w:text/>
      </w:sdtPr>
      <w:sdtEndPr>
        <w:rPr>
          <w:u w:val="single"/>
        </w:rPr>
      </w:sdtEndPr>
      <w:sdtContent>
        <w:r>
          <w:rPr>
            <w:rFonts w:hint="eastAsia"/>
            <w:u w:val="single"/>
          </w:rPr>
          <w:t>远程监控智能PDU使用手册</w:t>
        </w:r>
      </w:sdtContent>
    </w:sdt>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B16B61"/>
    <w:multiLevelType w:val="multilevel"/>
    <w:tmpl w:val="0DB16B61"/>
    <w:lvl w:ilvl="0" w:tentative="0">
      <w:start w:val="1"/>
      <w:numFmt w:val="japaneseCounting"/>
      <w:lvlText w:val="%1、"/>
      <w:lvlJc w:val="left"/>
      <w:pPr>
        <w:ind w:left="450" w:hanging="45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E133E78"/>
    <w:multiLevelType w:val="multilevel"/>
    <w:tmpl w:val="2E133E78"/>
    <w:lvl w:ilvl="0" w:tentative="0">
      <w:start w:val="1"/>
      <w:numFmt w:val="japaneseCounting"/>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39F51C3D"/>
    <w:multiLevelType w:val="multilevel"/>
    <w:tmpl w:val="39F51C3D"/>
    <w:lvl w:ilvl="0" w:tentative="0">
      <w:start w:val="1"/>
      <w:numFmt w:val="decimal"/>
      <w:lvlText w:val="%1、"/>
      <w:lvlJc w:val="left"/>
      <w:pPr>
        <w:ind w:left="360" w:hanging="360"/>
      </w:pPr>
      <w:rPr>
        <w:rFonts w:hint="default" w:hAnsi="Arial"/>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8CD078E"/>
    <w:multiLevelType w:val="multilevel"/>
    <w:tmpl w:val="58CD078E"/>
    <w:lvl w:ilvl="0" w:tentative="0">
      <w:start w:val="1"/>
      <w:numFmt w:val="decimal"/>
      <w:lvlText w:val="%1."/>
      <w:lvlJc w:val="left"/>
      <w:pPr>
        <w:ind w:left="510" w:hanging="510"/>
      </w:pPr>
      <w:rPr>
        <w:rFonts w:hint="default"/>
      </w:rPr>
    </w:lvl>
    <w:lvl w:ilvl="1" w:tentative="0">
      <w:start w:val="1"/>
      <w:numFmt w:val="decimal"/>
      <w:lvlText w:val="%1.%2、"/>
      <w:lvlJc w:val="left"/>
      <w:pPr>
        <w:ind w:left="1364" w:hanging="720"/>
      </w:pPr>
      <w:rPr>
        <w:rFonts w:hint="default"/>
      </w:rPr>
    </w:lvl>
    <w:lvl w:ilvl="2" w:tentative="0">
      <w:start w:val="1"/>
      <w:numFmt w:val="decimal"/>
      <w:lvlText w:val="%1.%2、%3."/>
      <w:lvlJc w:val="left"/>
      <w:pPr>
        <w:ind w:left="2008" w:hanging="720"/>
      </w:pPr>
      <w:rPr>
        <w:rFonts w:hint="default"/>
      </w:rPr>
    </w:lvl>
    <w:lvl w:ilvl="3" w:tentative="0">
      <w:start w:val="1"/>
      <w:numFmt w:val="decimal"/>
      <w:lvlText w:val="%1.%2、%3.%4."/>
      <w:lvlJc w:val="left"/>
      <w:pPr>
        <w:ind w:left="3012" w:hanging="1080"/>
      </w:pPr>
      <w:rPr>
        <w:rFonts w:hint="default"/>
      </w:rPr>
    </w:lvl>
    <w:lvl w:ilvl="4" w:tentative="0">
      <w:start w:val="1"/>
      <w:numFmt w:val="decimal"/>
      <w:lvlText w:val="%1.%2、%3.%4.%5."/>
      <w:lvlJc w:val="left"/>
      <w:pPr>
        <w:ind w:left="3656" w:hanging="1080"/>
      </w:pPr>
      <w:rPr>
        <w:rFonts w:hint="default"/>
      </w:rPr>
    </w:lvl>
    <w:lvl w:ilvl="5" w:tentative="0">
      <w:start w:val="1"/>
      <w:numFmt w:val="decimal"/>
      <w:lvlText w:val="%1.%2、%3.%4.%5.%6."/>
      <w:lvlJc w:val="left"/>
      <w:pPr>
        <w:ind w:left="4660" w:hanging="1440"/>
      </w:pPr>
      <w:rPr>
        <w:rFonts w:hint="default"/>
      </w:rPr>
    </w:lvl>
    <w:lvl w:ilvl="6" w:tentative="0">
      <w:start w:val="1"/>
      <w:numFmt w:val="decimal"/>
      <w:lvlText w:val="%1.%2、%3.%4.%5.%6.%7."/>
      <w:lvlJc w:val="left"/>
      <w:pPr>
        <w:ind w:left="5304" w:hanging="1440"/>
      </w:pPr>
      <w:rPr>
        <w:rFonts w:hint="default"/>
      </w:rPr>
    </w:lvl>
    <w:lvl w:ilvl="7" w:tentative="0">
      <w:start w:val="1"/>
      <w:numFmt w:val="decimal"/>
      <w:lvlText w:val="%1.%2、%3.%4.%5.%6.%7.%8."/>
      <w:lvlJc w:val="left"/>
      <w:pPr>
        <w:ind w:left="6308" w:hanging="1800"/>
      </w:pPr>
      <w:rPr>
        <w:rFonts w:hint="default"/>
      </w:rPr>
    </w:lvl>
    <w:lvl w:ilvl="8" w:tentative="0">
      <w:start w:val="1"/>
      <w:numFmt w:val="decimal"/>
      <w:lvlText w:val="%1.%2、%3.%4.%5.%6.%7.%8.%9."/>
      <w:lvlJc w:val="left"/>
      <w:pPr>
        <w:ind w:left="6952" w:hanging="1800"/>
      </w:pPr>
      <w:rPr>
        <w:rFonts w:hint="default"/>
      </w:rPr>
    </w:lvl>
  </w:abstractNum>
  <w:abstractNum w:abstractNumId="4">
    <w:nsid w:val="58DB7F7F"/>
    <w:multiLevelType w:val="multilevel"/>
    <w:tmpl w:val="58DB7F7F"/>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8D750E7"/>
    <w:multiLevelType w:val="multilevel"/>
    <w:tmpl w:val="68D750E7"/>
    <w:lvl w:ilvl="0" w:tentative="0">
      <w:start w:val="1"/>
      <w:numFmt w:val="decimal"/>
      <w:lvlText w:val="%1."/>
      <w:lvlJc w:val="left"/>
      <w:pPr>
        <w:ind w:left="810" w:hanging="360"/>
      </w:pPr>
      <w:rPr>
        <w:rFonts w:hint="default"/>
      </w:rPr>
    </w:lvl>
    <w:lvl w:ilvl="1" w:tentative="0">
      <w:start w:val="1"/>
      <w:numFmt w:val="lowerLetter"/>
      <w:lvlText w:val="%2)"/>
      <w:lvlJc w:val="left"/>
      <w:pPr>
        <w:ind w:left="1290" w:hanging="420"/>
      </w:pPr>
    </w:lvl>
    <w:lvl w:ilvl="2" w:tentative="0">
      <w:start w:val="1"/>
      <w:numFmt w:val="lowerRoman"/>
      <w:lvlText w:val="%3."/>
      <w:lvlJc w:val="right"/>
      <w:pPr>
        <w:ind w:left="1710" w:hanging="420"/>
      </w:pPr>
    </w:lvl>
    <w:lvl w:ilvl="3" w:tentative="0">
      <w:start w:val="1"/>
      <w:numFmt w:val="decimal"/>
      <w:lvlText w:val="%4."/>
      <w:lvlJc w:val="left"/>
      <w:pPr>
        <w:ind w:left="2130" w:hanging="420"/>
      </w:pPr>
    </w:lvl>
    <w:lvl w:ilvl="4" w:tentative="0">
      <w:start w:val="1"/>
      <w:numFmt w:val="lowerLetter"/>
      <w:lvlText w:val="%5)"/>
      <w:lvlJc w:val="left"/>
      <w:pPr>
        <w:ind w:left="2550" w:hanging="420"/>
      </w:pPr>
    </w:lvl>
    <w:lvl w:ilvl="5" w:tentative="0">
      <w:start w:val="1"/>
      <w:numFmt w:val="lowerRoman"/>
      <w:lvlText w:val="%6."/>
      <w:lvlJc w:val="right"/>
      <w:pPr>
        <w:ind w:left="2970" w:hanging="420"/>
      </w:pPr>
    </w:lvl>
    <w:lvl w:ilvl="6" w:tentative="0">
      <w:start w:val="1"/>
      <w:numFmt w:val="decimal"/>
      <w:lvlText w:val="%7."/>
      <w:lvlJc w:val="left"/>
      <w:pPr>
        <w:ind w:left="3390" w:hanging="420"/>
      </w:pPr>
    </w:lvl>
    <w:lvl w:ilvl="7" w:tentative="0">
      <w:start w:val="1"/>
      <w:numFmt w:val="lowerLetter"/>
      <w:lvlText w:val="%8)"/>
      <w:lvlJc w:val="left"/>
      <w:pPr>
        <w:ind w:left="3810" w:hanging="420"/>
      </w:pPr>
    </w:lvl>
    <w:lvl w:ilvl="8" w:tentative="0">
      <w:start w:val="1"/>
      <w:numFmt w:val="lowerRoman"/>
      <w:lvlText w:val="%9."/>
      <w:lvlJc w:val="right"/>
      <w:pPr>
        <w:ind w:left="4230" w:hanging="420"/>
      </w:pPr>
    </w:lvl>
  </w:abstractNum>
  <w:abstractNum w:abstractNumId="6">
    <w:nsid w:val="758E2969"/>
    <w:multiLevelType w:val="multilevel"/>
    <w:tmpl w:val="758E2969"/>
    <w:lvl w:ilvl="0" w:tentative="0">
      <w:start w:val="1"/>
      <w:numFmt w:val="decimal"/>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7">
    <w:nsid w:val="7A7F313D"/>
    <w:multiLevelType w:val="multilevel"/>
    <w:tmpl w:val="7A7F313D"/>
    <w:lvl w:ilvl="0" w:tentative="0">
      <w:start w:val="1"/>
      <w:numFmt w:val="decimal"/>
      <w:lvlText w:val="%1、"/>
      <w:lvlJc w:val="left"/>
      <w:pPr>
        <w:ind w:left="36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num w:numId="1">
    <w:abstractNumId w:val="1"/>
  </w:num>
  <w:num w:numId="2">
    <w:abstractNumId w:val="0"/>
  </w:num>
  <w:num w:numId="3">
    <w:abstractNumId w:val="5"/>
  </w:num>
  <w:num w:numId="4">
    <w:abstractNumId w:val="6"/>
  </w:num>
  <w:num w:numId="5">
    <w:abstractNumId w:val="4"/>
  </w:num>
  <w:num w:numId="6">
    <w:abstractNumId w:val="2"/>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DE26AF"/>
    <w:rsid w:val="000234D5"/>
    <w:rsid w:val="000810C8"/>
    <w:rsid w:val="0008580E"/>
    <w:rsid w:val="000A5128"/>
    <w:rsid w:val="000B4A3B"/>
    <w:rsid w:val="000F2055"/>
    <w:rsid w:val="00100627"/>
    <w:rsid w:val="00101C4E"/>
    <w:rsid w:val="00142580"/>
    <w:rsid w:val="001763E2"/>
    <w:rsid w:val="0018356E"/>
    <w:rsid w:val="00192DC1"/>
    <w:rsid w:val="001F2DF7"/>
    <w:rsid w:val="00206FCE"/>
    <w:rsid w:val="00283B72"/>
    <w:rsid w:val="00391F72"/>
    <w:rsid w:val="003B015B"/>
    <w:rsid w:val="004231A6"/>
    <w:rsid w:val="004639DB"/>
    <w:rsid w:val="004927B5"/>
    <w:rsid w:val="004A754F"/>
    <w:rsid w:val="004C0299"/>
    <w:rsid w:val="004D6F33"/>
    <w:rsid w:val="004E7EED"/>
    <w:rsid w:val="00500A94"/>
    <w:rsid w:val="00505DEE"/>
    <w:rsid w:val="00553F41"/>
    <w:rsid w:val="00564F30"/>
    <w:rsid w:val="00574369"/>
    <w:rsid w:val="00595BB8"/>
    <w:rsid w:val="005C7649"/>
    <w:rsid w:val="005D36F8"/>
    <w:rsid w:val="00616D2E"/>
    <w:rsid w:val="00623B01"/>
    <w:rsid w:val="0063049C"/>
    <w:rsid w:val="00636CC4"/>
    <w:rsid w:val="006C59B8"/>
    <w:rsid w:val="006F0B65"/>
    <w:rsid w:val="006F291F"/>
    <w:rsid w:val="00740EB6"/>
    <w:rsid w:val="00754FE9"/>
    <w:rsid w:val="00777E7F"/>
    <w:rsid w:val="00792B62"/>
    <w:rsid w:val="00803122"/>
    <w:rsid w:val="00887EA5"/>
    <w:rsid w:val="008B654A"/>
    <w:rsid w:val="008C62A4"/>
    <w:rsid w:val="009270B3"/>
    <w:rsid w:val="00931EC3"/>
    <w:rsid w:val="009704F6"/>
    <w:rsid w:val="009765B0"/>
    <w:rsid w:val="009948B1"/>
    <w:rsid w:val="009C1EF5"/>
    <w:rsid w:val="009D6C50"/>
    <w:rsid w:val="00A0072A"/>
    <w:rsid w:val="00A11035"/>
    <w:rsid w:val="00A54214"/>
    <w:rsid w:val="00A63AD9"/>
    <w:rsid w:val="00A71995"/>
    <w:rsid w:val="00A76299"/>
    <w:rsid w:val="00AC3E9B"/>
    <w:rsid w:val="00AC4EB5"/>
    <w:rsid w:val="00AF2148"/>
    <w:rsid w:val="00B80770"/>
    <w:rsid w:val="00B856E6"/>
    <w:rsid w:val="00B9745E"/>
    <w:rsid w:val="00C140B9"/>
    <w:rsid w:val="00C447AC"/>
    <w:rsid w:val="00CB506D"/>
    <w:rsid w:val="00CC0E54"/>
    <w:rsid w:val="00CD4A4B"/>
    <w:rsid w:val="00CD7FB9"/>
    <w:rsid w:val="00CE37BA"/>
    <w:rsid w:val="00CE4320"/>
    <w:rsid w:val="00D078D2"/>
    <w:rsid w:val="00D731EC"/>
    <w:rsid w:val="00DA583A"/>
    <w:rsid w:val="00DC2941"/>
    <w:rsid w:val="00DC434E"/>
    <w:rsid w:val="00DE21CF"/>
    <w:rsid w:val="00DE26AF"/>
    <w:rsid w:val="00E36F65"/>
    <w:rsid w:val="00E5261D"/>
    <w:rsid w:val="00E6088D"/>
    <w:rsid w:val="00F2521D"/>
    <w:rsid w:val="00F3145B"/>
    <w:rsid w:val="00FC6BD8"/>
    <w:rsid w:val="594806E9"/>
    <w:rsid w:val="608D0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semiHidden/>
    <w:unhideWhenUsed/>
    <w:qFormat/>
    <w:uiPriority w:val="99"/>
    <w:rPr>
      <w:sz w:val="18"/>
      <w:szCs w:val="18"/>
    </w:rPr>
  </w:style>
  <w:style w:type="paragraph" w:styleId="3">
    <w:name w:val="footer"/>
    <w:basedOn w:val="1"/>
    <w:link w:val="9"/>
    <w:semiHidden/>
    <w:unhideWhenUsed/>
    <w:uiPriority w:val="99"/>
    <w:pPr>
      <w:tabs>
        <w:tab w:val="center" w:pos="4153"/>
        <w:tab w:val="right" w:pos="8306"/>
      </w:tabs>
      <w:snapToGrid w:val="0"/>
      <w:jc w:val="left"/>
    </w:pPr>
    <w:rPr>
      <w:sz w:val="18"/>
      <w:szCs w:val="18"/>
    </w:rPr>
  </w:style>
  <w:style w:type="paragraph" w:styleId="4">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uiPriority w:val="0"/>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customStyle="1" w:styleId="8">
    <w:name w:val="页眉 Char"/>
    <w:basedOn w:val="7"/>
    <w:link w:val="4"/>
    <w:semiHidden/>
    <w:uiPriority w:val="99"/>
    <w:rPr>
      <w:sz w:val="18"/>
      <w:szCs w:val="18"/>
    </w:rPr>
  </w:style>
  <w:style w:type="character" w:customStyle="1" w:styleId="9">
    <w:name w:val="页脚 Char"/>
    <w:basedOn w:val="7"/>
    <w:link w:val="3"/>
    <w:semiHidden/>
    <w:qFormat/>
    <w:uiPriority w:val="99"/>
    <w:rPr>
      <w:sz w:val="18"/>
      <w:szCs w:val="18"/>
    </w:rPr>
  </w:style>
  <w:style w:type="paragraph" w:styleId="10">
    <w:name w:val="List Paragraph"/>
    <w:basedOn w:val="1"/>
    <w:qFormat/>
    <w:uiPriority w:val="34"/>
    <w:pPr>
      <w:ind w:firstLine="420" w:firstLineChars="200"/>
    </w:pPr>
  </w:style>
  <w:style w:type="character" w:customStyle="1" w:styleId="11">
    <w:name w:val="批注框文本 Char"/>
    <w:basedOn w:val="7"/>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3" Type="http://schemas.openxmlformats.org/officeDocument/2006/relationships/glossaryDocument" Target="glossary/document.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D93748530D4C4016993D35AEB85B0DDE"/>
        <w:style w:val=""/>
        <w:category>
          <w:name w:val="常规"/>
          <w:gallery w:val="placeholder"/>
        </w:category>
        <w:types>
          <w:type w:val="bbPlcHdr"/>
        </w:types>
        <w:behaviors>
          <w:behavior w:val="content"/>
        </w:behaviors>
        <w:description w:val=""/>
        <w:guid w:val="{6D4B3117-F421-467D-ABB6-7B0C5C7262DB}"/>
      </w:docPartPr>
      <w:docPartBody>
        <w:p>
          <w:pPr>
            <w:pStyle w:val="4"/>
          </w:pPr>
          <w:r>
            <w:rPr>
              <w:lang w:val="zh-CN"/>
            </w:rPr>
            <w:t>[键入文档标题]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EE5B06"/>
    <w:rsid w:val="000D2428"/>
    <w:rsid w:val="00A16211"/>
    <w:rsid w:val="00D2279F"/>
    <w:rsid w:val="00EE5B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uiPriority="1" w:name="Default Paragraph Font"/>
    <w:lsdException w:qFormat="1"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customStyle="1" w:styleId="4">
    <w:name w:val="D93748530D4C4016993D35AEB85B0DDE"/>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15</Pages>
  <Words>485</Words>
  <Characters>2768</Characters>
  <Lines>23</Lines>
  <Paragraphs>6</Paragraphs>
  <TotalTime>262</TotalTime>
  <ScaleCrop>false</ScaleCrop>
  <LinksUpToDate>false</LinksUpToDate>
  <CharactersWithSpaces>3247</CharactersWithSpaces>
  <Application>WPS Office_11.1.0.9145_F1E327BC-269C-435d-A152-05C5408002CA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2015-12-19T01:50:00Z</dcterms:created>
  <dc:creator>zhang</dc:creator>
  <cp:lastModifiedBy>Administrator</cp:lastModifiedBy>
  <dcterms:modified xsi:type="dcterms:W3CDTF">2019-10-31T01:08:54Z</dcterms:modified>
  <dc:title>远程监控智能PDU使用手册</dc:title>
  <cp:revision>91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2052-11.1.0.9145</vt:lpwstr>
  </property>
</Properties>
</file>